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1695"/>
      </w:tblGrid>
      <w:tr w:rsidR="001253DF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DF" w:rsidRDefault="00531EE0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publicación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DF" w:rsidRDefault="00531E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15/06/2020</w:t>
            </w:r>
          </w:p>
        </w:tc>
      </w:tr>
      <w:tr w:rsidR="001253DF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DF" w:rsidRDefault="00531EE0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información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DF" w:rsidRDefault="00531E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01/01/2020</w:t>
            </w:r>
          </w:p>
        </w:tc>
      </w:tr>
    </w:tbl>
    <w:p w:rsidR="001253DF" w:rsidRDefault="001253D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1253DF" w:rsidRDefault="001253D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1253DF" w:rsidRDefault="006C7F1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INFORMACIÓN NECESARIA O CONVENIENTE</w:t>
      </w:r>
    </w:p>
    <w:p w:rsidR="001253DF" w:rsidRDefault="001253DF">
      <w:pPr>
        <w:widowControl/>
        <w:rPr>
          <w:rFonts w:ascii="Arial" w:hAnsi="Arial" w:cs="Arial"/>
          <w:sz w:val="12"/>
          <w:szCs w:val="12"/>
        </w:rPr>
      </w:pPr>
    </w:p>
    <w:p w:rsidR="001253DF" w:rsidRDefault="001253DF">
      <w:pPr>
        <w:widowControl/>
        <w:rPr>
          <w:rFonts w:ascii="Arial" w:hAnsi="Arial" w:cs="Arial"/>
          <w:sz w:val="12"/>
          <w:szCs w:val="12"/>
        </w:rPr>
      </w:pPr>
    </w:p>
    <w:p w:rsidR="006C7F1A" w:rsidRPr="006C7F1A" w:rsidRDefault="006C7F1A" w:rsidP="006C7F1A">
      <w:pPr>
        <w:pStyle w:val="NormalWeb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C7F1A">
        <w:rPr>
          <w:rFonts w:asciiTheme="minorHAnsi" w:hAnsiTheme="minorHAnsi" w:cstheme="minorHAnsi"/>
          <w:color w:val="333333"/>
          <w:sz w:val="22"/>
          <w:szCs w:val="22"/>
        </w:rPr>
        <w:t>Los órganos de contratación del Consorcio urbanístico para la rehabilitación de Puerto de la Cruz son:</w:t>
      </w:r>
    </w:p>
    <w:p w:rsidR="006C7F1A" w:rsidRPr="006C7F1A" w:rsidRDefault="006C7F1A" w:rsidP="006C7F1A">
      <w:pPr>
        <w:pStyle w:val="NormalWeb"/>
        <w:ind w:left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C7F1A">
        <w:rPr>
          <w:rFonts w:asciiTheme="minorHAnsi" w:hAnsiTheme="minorHAnsi" w:cstheme="minorHAnsi"/>
          <w:color w:val="333333"/>
          <w:sz w:val="22"/>
          <w:szCs w:val="22"/>
        </w:rPr>
        <w:t>a) Junta Rectora del Consorcio urbanístico para la rehabilitación de Puerto de la Cruz, para aquellos contratos cuyo plazo de ejecución supere los cuatro años o el importe anual del Presupuesto del Consorcio.</w:t>
      </w:r>
    </w:p>
    <w:p w:rsidR="006C7F1A" w:rsidRPr="006C7F1A" w:rsidRDefault="006C7F1A" w:rsidP="006C7F1A">
      <w:pPr>
        <w:pStyle w:val="NormalWeb"/>
        <w:ind w:left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C7F1A">
        <w:rPr>
          <w:rFonts w:asciiTheme="minorHAnsi" w:hAnsiTheme="minorHAnsi" w:cstheme="minorHAnsi"/>
          <w:color w:val="333333"/>
          <w:sz w:val="22"/>
          <w:szCs w:val="22"/>
        </w:rPr>
        <w:t>b) Presidencia del Consorcio urbanístico para la rehabilitación de Puerto de la Cruz, para aquellos contratos cuyo plazo de ejecución no supere los cuatro años y cuyo importe sea inferior al Presupuesto del Consorcio</w:t>
      </w:r>
    </w:p>
    <w:p w:rsidR="006C7F1A" w:rsidRPr="006C7F1A" w:rsidRDefault="006C7F1A" w:rsidP="006C7F1A">
      <w:pPr>
        <w:pStyle w:val="NormalWeb"/>
        <w:ind w:left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C7F1A">
        <w:rPr>
          <w:rFonts w:asciiTheme="minorHAnsi" w:hAnsiTheme="minorHAnsi" w:cstheme="minorHAnsi"/>
          <w:color w:val="333333"/>
          <w:sz w:val="22"/>
          <w:szCs w:val="22"/>
        </w:rPr>
        <w:t>c) Gerente del Consorcio urbanístico para la rehabilitación de Puerto de la Cruz, para aquellos expedientes de contratación administrativa por delegación expresa de la Presidencia.</w:t>
      </w:r>
    </w:p>
    <w:p w:rsidR="006C7F1A" w:rsidRPr="006C7F1A" w:rsidRDefault="006C7F1A" w:rsidP="006C7F1A">
      <w:pPr>
        <w:pStyle w:val="NormalWeb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C7F1A">
        <w:rPr>
          <w:rFonts w:asciiTheme="minorHAnsi" w:hAnsiTheme="minorHAnsi" w:cstheme="minorHAnsi"/>
          <w:color w:val="333333"/>
          <w:sz w:val="22"/>
          <w:szCs w:val="22"/>
        </w:rPr>
        <w:t xml:space="preserve">El Consorcio urbanístico para la rehabilitación de Puerto de la Cruz </w:t>
      </w:r>
      <w:proofErr w:type="spellStart"/>
      <w:r w:rsidRPr="006C7F1A">
        <w:rPr>
          <w:rFonts w:asciiTheme="minorHAnsi" w:hAnsiTheme="minorHAnsi" w:cstheme="minorHAnsi"/>
          <w:color w:val="333333"/>
          <w:sz w:val="22"/>
          <w:szCs w:val="22"/>
        </w:rPr>
        <w:t>publica</w:t>
      </w:r>
      <w:proofErr w:type="spellEnd"/>
      <w:r w:rsidRPr="006C7F1A">
        <w:rPr>
          <w:rFonts w:asciiTheme="minorHAnsi" w:hAnsiTheme="minorHAnsi" w:cstheme="minorHAnsi"/>
          <w:color w:val="333333"/>
          <w:sz w:val="22"/>
          <w:szCs w:val="22"/>
        </w:rPr>
        <w:t xml:space="preserve"> a través de la Plataforma de Contratación del Estado las licitaciones que conllevan el trámite de concurrencia y publicidad.</w:t>
      </w:r>
    </w:p>
    <w:p w:rsidR="006C7F1A" w:rsidRPr="006C7F1A" w:rsidRDefault="006C7F1A" w:rsidP="006C7F1A">
      <w:pPr>
        <w:pStyle w:val="NormalWeb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C7F1A">
        <w:rPr>
          <w:rFonts w:asciiTheme="minorHAnsi" w:hAnsiTheme="minorHAnsi" w:cstheme="minorHAnsi"/>
          <w:color w:val="333333"/>
          <w:sz w:val="22"/>
          <w:szCs w:val="22"/>
        </w:rPr>
        <w:t>Para los contratos menores de obras, servicios y suministro de adjudicación directa, se solicitan tres ofertas a agentes que operen en el sector y cuenten con capacidad de obrar y la adecuada solvencia en función del tipo y objeto de contrato.</w:t>
      </w:r>
    </w:p>
    <w:p w:rsidR="006C7F1A" w:rsidRPr="006C7F1A" w:rsidRDefault="006C7F1A" w:rsidP="006C7F1A">
      <w:pPr>
        <w:pStyle w:val="NormalWeb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C7F1A">
        <w:rPr>
          <w:rFonts w:asciiTheme="minorHAnsi" w:hAnsiTheme="minorHAnsi" w:cstheme="minorHAnsi"/>
          <w:color w:val="333333"/>
          <w:sz w:val="22"/>
          <w:szCs w:val="22"/>
        </w:rPr>
        <w:t>Si está interesado en promocionar sus servicios, puede dirigir su solicitud, indicando el sector de actividad, a la dirección de correo electrónico: administra</w:t>
      </w:r>
      <w:bookmarkStart w:id="0" w:name="_GoBack"/>
      <w:bookmarkEnd w:id="0"/>
      <w:r w:rsidRPr="006C7F1A">
        <w:rPr>
          <w:rFonts w:asciiTheme="minorHAnsi" w:hAnsiTheme="minorHAnsi" w:cstheme="minorHAnsi"/>
          <w:color w:val="333333"/>
          <w:sz w:val="22"/>
          <w:szCs w:val="22"/>
        </w:rPr>
        <w:t>ción@consorciopuertodelacruz.com</w:t>
      </w:r>
    </w:p>
    <w:p w:rsidR="001253DF" w:rsidRDefault="001253DF">
      <w:pPr>
        <w:ind w:firstLine="709"/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sectPr w:rsidR="001253DF">
      <w:headerReference w:type="default" r:id="rId6"/>
      <w:pgSz w:w="11906" w:h="16838"/>
      <w:pgMar w:top="2268" w:right="1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1EE0">
      <w:r>
        <w:separator/>
      </w:r>
    </w:p>
  </w:endnote>
  <w:endnote w:type="continuationSeparator" w:id="0">
    <w:p w:rsidR="00000000" w:rsidRDefault="0053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1EE0">
      <w:r>
        <w:rPr>
          <w:color w:val="000000"/>
        </w:rPr>
        <w:separator/>
      </w:r>
    </w:p>
  </w:footnote>
  <w:footnote w:type="continuationSeparator" w:id="0">
    <w:p w:rsidR="00000000" w:rsidRDefault="0053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70" w:rsidRDefault="00531EE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-442597</wp:posOffset>
          </wp:positionV>
          <wp:extent cx="2748284" cy="1261743"/>
          <wp:effectExtent l="0" t="0" r="0" b="0"/>
          <wp:wrapNone/>
          <wp:docPr id="1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1673" t="760" r="35442" b="88564"/>
                  <a:stretch>
                    <a:fillRect/>
                  </a:stretch>
                </pic:blipFill>
                <pic:spPr>
                  <a:xfrm>
                    <a:off x="0" y="0"/>
                    <a:ext cx="2748284" cy="12617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53DF"/>
    <w:rsid w:val="001253DF"/>
    <w:rsid w:val="00531EE0"/>
    <w:rsid w:val="006C7F1A"/>
    <w:rsid w:val="00D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71BE"/>
  <w15:docId w15:val="{ED4C31DF-3BD4-4CE1-BAC3-817EBF20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7F1A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dc:description/>
  <cp:lastModifiedBy>Ingenieria</cp:lastModifiedBy>
  <cp:revision>2</cp:revision>
  <cp:lastPrinted>2020-06-11T09:30:00Z</cp:lastPrinted>
  <dcterms:created xsi:type="dcterms:W3CDTF">2020-06-29T12:57:00Z</dcterms:created>
  <dcterms:modified xsi:type="dcterms:W3CDTF">2020-06-29T12:57:00Z</dcterms:modified>
</cp:coreProperties>
</file>