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3F0B" w14:textId="77777777" w:rsidR="0096799A" w:rsidRPr="0096799A" w:rsidRDefault="0096799A" w:rsidP="00077D1E">
      <w:pPr>
        <w:jc w:val="both"/>
        <w:rPr>
          <w:b/>
          <w:bCs/>
        </w:rPr>
      </w:pPr>
    </w:p>
    <w:p w14:paraId="5752275E" w14:textId="77777777" w:rsidR="00F319D9" w:rsidRDefault="00077D1E" w:rsidP="00077D1E">
      <w:pPr>
        <w:jc w:val="both"/>
      </w:pPr>
      <w:r w:rsidRPr="00F319D9">
        <w:t xml:space="preserve">El Consorcio urbanístico no realiza aportaciones a planes de pensiones o seguros colectivos a favor del personal funcionario, laboral y estatutario. </w:t>
      </w:r>
    </w:p>
    <w:p w14:paraId="3E7DBFCC" w14:textId="6DCF2588" w:rsidR="00DA15B1" w:rsidRDefault="000E607A" w:rsidP="00077D1E">
      <w:pPr>
        <w:jc w:val="both"/>
      </w:pPr>
      <w:r>
        <w:t>La Plantilla del</w:t>
      </w:r>
      <w:r w:rsidR="00DA15B1">
        <w:t xml:space="preserve"> Consorcio </w:t>
      </w:r>
      <w:r>
        <w:t>cuenta únicamente con plazas de personal funcionario, no existiendo en la actualidad plazas de personal laboral.</w:t>
      </w:r>
    </w:p>
    <w:p w14:paraId="751DB145" w14:textId="64599A97" w:rsidR="000E607A" w:rsidRDefault="000E607A" w:rsidP="000E607A">
      <w:pPr>
        <w:jc w:val="both"/>
      </w:pPr>
      <w:r>
        <w:t>Las retribuciones del personal funcionario del Consorcio se clasifican en básicas y complementarias, en función del cuerpo o escala y grupo o subgrupo al que estén adscritos, distribuidas en 14 pagas anuales.</w:t>
      </w:r>
    </w:p>
    <w:p w14:paraId="3EDFB191" w14:textId="6E2080BA" w:rsidR="000E607A" w:rsidRDefault="000E607A" w:rsidP="00077D1E">
      <w:pPr>
        <w:jc w:val="both"/>
      </w:pPr>
      <w:r>
        <w:t>El personal funcionario del Consorcio no percibe</w:t>
      </w:r>
      <w:r w:rsidR="008C42DC">
        <w:t xml:space="preserve"> </w:t>
      </w:r>
      <w:r w:rsidR="008C42DC" w:rsidRPr="008C42DC">
        <w:t xml:space="preserve">retribuciones complementarias </w:t>
      </w:r>
      <w:r w:rsidR="008C42DC">
        <w:t>por los conceptos referidos a la</w:t>
      </w:r>
      <w:r w:rsidR="009F2822">
        <w:t>s</w:t>
      </w:r>
      <w:r w:rsidR="008C42DC">
        <w:t xml:space="preserve"> </w:t>
      </w:r>
      <w:r w:rsidR="008C42DC" w:rsidRPr="008C42DC">
        <w:t xml:space="preserve">características de los puestos de trabajo, la carrera profesional o el desempeño, </w:t>
      </w:r>
      <w:r w:rsidR="008C42DC">
        <w:t xml:space="preserve">o el </w:t>
      </w:r>
      <w:r w:rsidR="008C42DC" w:rsidRPr="008C42DC">
        <w:t>rendimiento o resultados alcanzados por el funcionario</w:t>
      </w:r>
      <w:r w:rsidR="008C42DC">
        <w:t xml:space="preserve">, estando actualmente en fase de tramitación un procedimiento que regule </w:t>
      </w:r>
      <w:r w:rsidR="009F2822" w:rsidRPr="009F2822">
        <w:t>las condiciones de trabajo del personal de esta entidad</w:t>
      </w:r>
      <w:r w:rsidR="009F2822">
        <w:t xml:space="preserve"> que incluye, entre otros, las citadas retribuciones complementarias.</w:t>
      </w:r>
    </w:p>
    <w:p w14:paraId="57CDE450" w14:textId="7A0DFB75" w:rsidR="00E35F9A" w:rsidRDefault="009F2822" w:rsidP="00E35F9A">
      <w:pPr>
        <w:jc w:val="both"/>
      </w:pPr>
      <w:r>
        <w:t>E</w:t>
      </w:r>
      <w:r w:rsidR="007574A6">
        <w:t>l puesto de Alta Dirección de Gerente</w:t>
      </w:r>
      <w:r w:rsidR="00E35F9A">
        <w:t xml:space="preserve"> del Consorcio, conforme a lo establecido en la</w:t>
      </w:r>
      <w:r w:rsidR="004815BB">
        <w:t>s bases de la</w:t>
      </w:r>
      <w:r w:rsidR="00E35F9A">
        <w:t xml:space="preserve"> convocatoria para la provisión del puesto</w:t>
      </w:r>
      <w:r w:rsidR="004815BB">
        <w:t xml:space="preserve"> y </w:t>
      </w:r>
      <w:r w:rsidR="00E35F9A">
        <w:t xml:space="preserve">su nombramiento, publicados en los boletines oficiales correspondientes, </w:t>
      </w:r>
      <w:r w:rsidR="004815BB">
        <w:t>i</w:t>
      </w:r>
      <w:r w:rsidR="00E35F9A">
        <w:t>ncluye entre sus retribuciones un complemento variable por cumplimiento de objetivos (</w:t>
      </w:r>
      <w:proofErr w:type="spellStart"/>
      <w:r w:rsidR="00E35F9A">
        <w:t>max</w:t>
      </w:r>
      <w:proofErr w:type="spellEnd"/>
      <w:r w:rsidR="00E35F9A">
        <w:t>. 10%), que en las bases se indicaba que podría fijarse, si así se ha establecido.</w:t>
      </w:r>
    </w:p>
    <w:p w14:paraId="48D35AAE" w14:textId="18CFE231" w:rsidR="005957A0" w:rsidRPr="00DA2B9D" w:rsidRDefault="005957A0" w:rsidP="00077D1E">
      <w:pPr>
        <w:jc w:val="both"/>
        <w:rPr>
          <w:color w:val="FF0000"/>
        </w:rPr>
      </w:pPr>
    </w:p>
    <w:sectPr w:rsidR="005957A0" w:rsidRPr="00DA2B9D" w:rsidSect="003E5BFB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315D" w14:textId="77777777" w:rsidR="003E5BFB" w:rsidRDefault="003E5BFB" w:rsidP="003E5BFB">
      <w:pPr>
        <w:spacing w:after="0" w:line="240" w:lineRule="auto"/>
      </w:pPr>
      <w:r>
        <w:separator/>
      </w:r>
    </w:p>
  </w:endnote>
  <w:endnote w:type="continuationSeparator" w:id="0">
    <w:p w14:paraId="3A6D019A" w14:textId="77777777" w:rsidR="003E5BFB" w:rsidRDefault="003E5BFB" w:rsidP="003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E786" w14:textId="77777777" w:rsidR="003E5BFB" w:rsidRDefault="003E5BFB" w:rsidP="003E5BFB">
      <w:pPr>
        <w:spacing w:after="0" w:line="240" w:lineRule="auto"/>
      </w:pPr>
      <w:r>
        <w:separator/>
      </w:r>
    </w:p>
  </w:footnote>
  <w:footnote w:type="continuationSeparator" w:id="0">
    <w:p w14:paraId="4FC13BAD" w14:textId="77777777" w:rsidR="003E5BFB" w:rsidRDefault="003E5BFB" w:rsidP="003E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4397" w14:textId="31AFC8EA" w:rsidR="003E5BFB" w:rsidRDefault="003E5B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B77DF" wp14:editId="261FD0C8">
          <wp:simplePos x="0" y="0"/>
          <wp:positionH relativeFrom="column">
            <wp:posOffset>-1117600</wp:posOffset>
          </wp:positionH>
          <wp:positionV relativeFrom="paragraph">
            <wp:posOffset>-419735</wp:posOffset>
          </wp:positionV>
          <wp:extent cx="2748280" cy="12617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01"/>
    <w:rsid w:val="00062B8F"/>
    <w:rsid w:val="00077D1E"/>
    <w:rsid w:val="000E607A"/>
    <w:rsid w:val="002777A8"/>
    <w:rsid w:val="002953F0"/>
    <w:rsid w:val="003E5BFB"/>
    <w:rsid w:val="004815BB"/>
    <w:rsid w:val="005957A0"/>
    <w:rsid w:val="005A2693"/>
    <w:rsid w:val="006F7B01"/>
    <w:rsid w:val="007574A6"/>
    <w:rsid w:val="008C42DC"/>
    <w:rsid w:val="0096799A"/>
    <w:rsid w:val="009F2822"/>
    <w:rsid w:val="00C90831"/>
    <w:rsid w:val="00D84215"/>
    <w:rsid w:val="00D9650B"/>
    <w:rsid w:val="00DA15B1"/>
    <w:rsid w:val="00DA2B9D"/>
    <w:rsid w:val="00E35F9A"/>
    <w:rsid w:val="00F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8DAC"/>
  <w15:chartTrackingRefBased/>
  <w15:docId w15:val="{D7C3D85F-CF08-480E-9B48-CCB0C813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FB"/>
  </w:style>
  <w:style w:type="paragraph" w:styleId="Piedepgina">
    <w:name w:val="footer"/>
    <w:basedOn w:val="Normal"/>
    <w:link w:val="PiedepginaCar"/>
    <w:uiPriority w:val="99"/>
    <w:unhideWhenUsed/>
    <w:rsid w:val="003E5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(Consorcio Urbanístico Puerto de la Cruz)</dc:creator>
  <cp:keywords/>
  <dc:description/>
  <cp:lastModifiedBy>Administración (Consorcio Urbanístico Puerto de la Cruz)</cp:lastModifiedBy>
  <cp:revision>6</cp:revision>
  <dcterms:created xsi:type="dcterms:W3CDTF">2022-06-16T10:42:00Z</dcterms:created>
  <dcterms:modified xsi:type="dcterms:W3CDTF">2022-06-16T14:02:00Z</dcterms:modified>
</cp:coreProperties>
</file>