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4EBD" w14:textId="7C52D3A1" w:rsidR="00606AAA" w:rsidRPr="00BB7988" w:rsidRDefault="00606AAA" w:rsidP="00606AAA">
      <w:pPr>
        <w:pBdr>
          <w:bottom w:val="single" w:sz="6" w:space="4" w:color="007A9C"/>
        </w:pBdr>
        <w:spacing w:after="0" w:line="420" w:lineRule="atLeast"/>
        <w:outlineLvl w:val="0"/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</w:pPr>
      <w:r w:rsidRPr="00BB7988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Sr. D. </w:t>
      </w:r>
      <w:r w:rsidR="009D48A1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>Fermín García Morales</w:t>
      </w:r>
      <w:r w:rsidRPr="0038456F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 </w:t>
      </w:r>
    </w:p>
    <w:p w14:paraId="08459935" w14:textId="28CD93CC" w:rsidR="00606AAA" w:rsidRPr="00BB7988" w:rsidRDefault="00606AAA" w:rsidP="00606AA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14:paraId="44730930" w14:textId="71ABCF0D" w:rsidR="009D48A1" w:rsidRPr="00A94B85" w:rsidRDefault="00176451" w:rsidP="00176451">
      <w:pPr>
        <w:shd w:val="clear" w:color="auto" w:fill="FFFFFF"/>
        <w:tabs>
          <w:tab w:val="left" w:pos="3686"/>
        </w:tabs>
        <w:spacing w:after="120" w:line="248" w:lineRule="atLeast"/>
        <w:ind w:left="3402"/>
        <w:jc w:val="both"/>
        <w:rPr>
          <w:rFonts w:eastAsia="Times New Roman" w:cstheme="minorHAnsi"/>
          <w:color w:val="000000"/>
          <w:sz w:val="26"/>
          <w:szCs w:val="26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ED178" wp14:editId="4A51BA58">
            <wp:simplePos x="0" y="0"/>
            <wp:positionH relativeFrom="column">
              <wp:posOffset>10795</wp:posOffset>
            </wp:positionH>
            <wp:positionV relativeFrom="paragraph">
              <wp:posOffset>57422</wp:posOffset>
            </wp:positionV>
            <wp:extent cx="2001520" cy="21126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3" r="6428"/>
                    <a:stretch/>
                  </pic:blipFill>
                  <pic:spPr bwMode="auto">
                    <a:xfrm>
                      <a:off x="0" y="0"/>
                      <a:ext cx="200152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Gerente del Consorcio Urbanístico para la Rehabilitación de Puerto de la Cruz, desde el 24 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d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e septiembre de 2020, cuyo nombramiento fue acordado po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r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la Junta Rectora del Consorcio en sesión extraordinaria y urgente celebrada el 28 de julio de 2020, y publicado en el</w:t>
      </w:r>
      <w:r w:rsidR="009D48A1" w:rsidRPr="00A94B85">
        <w:rPr>
          <w:sz w:val="26"/>
          <w:szCs w:val="26"/>
        </w:rPr>
        <w:t xml:space="preserve"> 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Boletín Oficial de Canarias núm. 192 de 18 de septiembre de 2020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, tras la celebración del procedimiento celebrado para la provisión del puesto</w:t>
      </w:r>
      <w:r w:rsid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,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cuya convocatoria fue publicada en el Boletín Oficial de Canarias núm. 29 de 12 de febrero de 2020.</w:t>
      </w:r>
    </w:p>
    <w:p w14:paraId="5E224E43" w14:textId="45EB0857" w:rsidR="0069415B" w:rsidRDefault="0069415B" w:rsidP="0069415B">
      <w:pPr>
        <w:shd w:val="clear" w:color="auto" w:fill="FFFFFF"/>
        <w:spacing w:before="300" w:after="120" w:line="248" w:lineRule="atLeast"/>
        <w:jc w:val="both"/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</w:pPr>
      <w:r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Funciones del Gerente:</w:t>
      </w:r>
    </w:p>
    <w:p w14:paraId="71133322" w14:textId="6664746E" w:rsidR="00606AAA" w:rsidRDefault="0069415B" w:rsidP="00AC10E7">
      <w:pPr>
        <w:pStyle w:val="Prrafodelista"/>
        <w:numPr>
          <w:ilvl w:val="0"/>
          <w:numId w:val="2"/>
        </w:numPr>
        <w:shd w:val="clear" w:color="auto" w:fill="FFFFFF"/>
        <w:spacing w:after="120" w:line="248" w:lineRule="atLeast"/>
        <w:ind w:left="714" w:hanging="357"/>
        <w:contextualSpacing w:val="0"/>
        <w:jc w:val="both"/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</w:pPr>
      <w:r w:rsidRPr="0069415B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Las</w:t>
      </w:r>
      <w:r w:rsidR="009D48A1" w:rsidRPr="0069415B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establecidas en el art. 11 de los vigentes Estatutos del Consorcio</w:t>
      </w:r>
      <w:r w:rsidR="00A94B85" w:rsidRPr="0069415B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.</w:t>
      </w:r>
    </w:p>
    <w:p w14:paraId="36D3941A" w14:textId="7A1D3DF9" w:rsidR="0069415B" w:rsidRPr="00AC10E7" w:rsidRDefault="0069415B" w:rsidP="00AC10E7">
      <w:pPr>
        <w:pStyle w:val="Prrafodelista"/>
        <w:numPr>
          <w:ilvl w:val="0"/>
          <w:numId w:val="2"/>
        </w:numPr>
        <w:shd w:val="clear" w:color="auto" w:fill="FFFFFF"/>
        <w:spacing w:before="160" w:after="120" w:line="248" w:lineRule="atLeast"/>
        <w:ind w:left="714" w:hanging="357"/>
        <w:contextualSpacing w:val="0"/>
        <w:jc w:val="both"/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</w:pPr>
      <w:r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Atribuciones</w:t>
      </w:r>
      <w:r w:rsidR="00BF115A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concretas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inherentes a la Presidencia del Consorcio</w:t>
      </w:r>
      <w:r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relativas a la Jefatura del Personal 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de la entidad</w:t>
      </w:r>
      <w:r w:rsidR="00BF115A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, recogidas en el Art. 10.1.l) de los Estatutos vigentes del Consorcio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, delegadas en el Gerente 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mediante Resolución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de la Presidencia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número 42, de fecha 1 de junio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</w:t>
      </w:r>
      <w:r w:rsidR="00AC10E7" w:rsidRP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de 2022</w:t>
      </w:r>
      <w:r w:rsid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, publicadas en el Boletín Oficial de la Provincia </w:t>
      </w:r>
      <w:proofErr w:type="spellStart"/>
      <w:r w:rsid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nº</w:t>
      </w:r>
      <w:proofErr w:type="spellEnd"/>
      <w:r w:rsidR="00AC10E7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59 de 8 de junio de 2022.</w:t>
      </w:r>
    </w:p>
    <w:p w14:paraId="4792A226" w14:textId="3F065592" w:rsidR="00A91EE9" w:rsidRDefault="00A91EE9"/>
    <w:sectPr w:rsidR="00A91EE9" w:rsidSect="0038456F">
      <w:headerReference w:type="default" r:id="rId9"/>
      <w:pgSz w:w="11906" w:h="16838"/>
      <w:pgMar w:top="226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AC98" w14:textId="77777777" w:rsidR="001710EF" w:rsidRDefault="00B17269">
      <w:pPr>
        <w:spacing w:after="0" w:line="240" w:lineRule="auto"/>
      </w:pPr>
      <w:r>
        <w:separator/>
      </w:r>
    </w:p>
  </w:endnote>
  <w:endnote w:type="continuationSeparator" w:id="0">
    <w:p w14:paraId="46DCC9B6" w14:textId="77777777" w:rsidR="001710EF" w:rsidRDefault="00B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3CA8" w14:textId="77777777" w:rsidR="001710EF" w:rsidRDefault="00B17269">
      <w:pPr>
        <w:spacing w:after="0" w:line="240" w:lineRule="auto"/>
      </w:pPr>
      <w:r>
        <w:separator/>
      </w:r>
    </w:p>
  </w:footnote>
  <w:footnote w:type="continuationSeparator" w:id="0">
    <w:p w14:paraId="11155D22" w14:textId="77777777" w:rsidR="001710EF" w:rsidRDefault="00B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3A47" w14:textId="77777777" w:rsidR="0038456F" w:rsidRDefault="00606A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3D5DF" wp14:editId="5CA09CEF">
          <wp:simplePos x="0" y="0"/>
          <wp:positionH relativeFrom="column">
            <wp:posOffset>-1120140</wp:posOffset>
          </wp:positionH>
          <wp:positionV relativeFrom="paragraph">
            <wp:posOffset>-434975</wp:posOffset>
          </wp:positionV>
          <wp:extent cx="2748280" cy="12617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CF"/>
    <w:multiLevelType w:val="multilevel"/>
    <w:tmpl w:val="602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81C63"/>
    <w:multiLevelType w:val="hybridMultilevel"/>
    <w:tmpl w:val="2194A942"/>
    <w:lvl w:ilvl="0" w:tplc="88A24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6500">
    <w:abstractNumId w:val="0"/>
  </w:num>
  <w:num w:numId="2" w16cid:durableId="34329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A"/>
    <w:rsid w:val="001710EF"/>
    <w:rsid w:val="00176451"/>
    <w:rsid w:val="001A536D"/>
    <w:rsid w:val="00606AAA"/>
    <w:rsid w:val="0069415B"/>
    <w:rsid w:val="009D48A1"/>
    <w:rsid w:val="00A91EE9"/>
    <w:rsid w:val="00A94B85"/>
    <w:rsid w:val="00AC10E7"/>
    <w:rsid w:val="00B17269"/>
    <w:rsid w:val="00BF115A"/>
    <w:rsid w:val="00F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7E0C"/>
  <w15:chartTrackingRefBased/>
  <w15:docId w15:val="{C2AF9858-673A-459C-ABD4-11DE3A4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AA"/>
  </w:style>
  <w:style w:type="paragraph" w:styleId="Prrafodelista">
    <w:name w:val="List Paragraph"/>
    <w:basedOn w:val="Normal"/>
    <w:uiPriority w:val="34"/>
    <w:qFormat/>
    <w:rsid w:val="0069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35562843070191903426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(Consorcio Urbanístico Puerto de la Cruz)</dc:creator>
  <cp:keywords/>
  <dc:description/>
  <cp:lastModifiedBy>Administración (Consorcio Urbanístico Puerto de la Cruz)</cp:lastModifiedBy>
  <cp:revision>5</cp:revision>
  <dcterms:created xsi:type="dcterms:W3CDTF">2021-07-07T15:44:00Z</dcterms:created>
  <dcterms:modified xsi:type="dcterms:W3CDTF">2022-06-10T11:07:00Z</dcterms:modified>
</cp:coreProperties>
</file>