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7CCC" w14:textId="1ED45080" w:rsidR="00B220E1" w:rsidRDefault="00CE24B2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MIEMBROS DE LA JUNTA RECTORA</w:t>
      </w:r>
      <w:r w:rsidR="004F000B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DEL CONSORCIO URBANÍSTICO PARA LA REHABILITACIÓN DE PUERTO DE LA CRU</w:t>
      </w:r>
      <w:r w:rsidR="00031CAE" w:rsidRPr="00031CAE">
        <w:rPr>
          <w:rFonts w:ascii="Calibri" w:eastAsia="Calibri" w:hAnsi="Calibri" w:cs="Times New Roman"/>
          <w:b/>
          <w:color w:val="002060"/>
          <w:sz w:val="24"/>
          <w:szCs w:val="24"/>
        </w:rPr>
        <w:t>Z</w:t>
      </w:r>
    </w:p>
    <w:p w14:paraId="522100D0" w14:textId="26201969" w:rsidR="00F35BF8" w:rsidRPr="00031CAE" w:rsidRDefault="00F35BF8" w:rsidP="00B220E1">
      <w:pPr>
        <w:spacing w:after="0" w:line="240" w:lineRule="auto"/>
        <w:jc w:val="center"/>
        <w:rPr>
          <w:rFonts w:ascii="Calibri" w:eastAsia="Calibri" w:hAnsi="Calibri" w:cs="Times New Roman"/>
          <w:b/>
          <w:color w:val="002060"/>
          <w:sz w:val="24"/>
          <w:szCs w:val="24"/>
        </w:rPr>
      </w:pPr>
      <w:r>
        <w:rPr>
          <w:rFonts w:ascii="Calibri" w:eastAsia="Calibri" w:hAnsi="Calibri" w:cs="Times New Roman"/>
          <w:b/>
          <w:color w:val="002060"/>
          <w:sz w:val="24"/>
          <w:szCs w:val="24"/>
        </w:rPr>
        <w:t>(Mandato 201</w:t>
      </w:r>
      <w:r w:rsidR="00DB1354">
        <w:rPr>
          <w:rFonts w:ascii="Calibri" w:eastAsia="Calibri" w:hAnsi="Calibri" w:cs="Times New Roman"/>
          <w:b/>
          <w:color w:val="002060"/>
          <w:sz w:val="24"/>
          <w:szCs w:val="24"/>
        </w:rPr>
        <w:t>9</w:t>
      </w:r>
      <w:r>
        <w:rPr>
          <w:rFonts w:ascii="Calibri" w:eastAsia="Calibri" w:hAnsi="Calibri" w:cs="Times New Roman"/>
          <w:b/>
          <w:color w:val="002060"/>
          <w:sz w:val="24"/>
          <w:szCs w:val="24"/>
        </w:rPr>
        <w:t xml:space="preserve"> – 2023)</w:t>
      </w:r>
    </w:p>
    <w:p w14:paraId="0055AB72" w14:textId="77777777" w:rsidR="008D3DE9" w:rsidRDefault="008D3DE9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u w:val="single"/>
          <w:lang w:eastAsia="es-ES"/>
        </w:rPr>
      </w:pPr>
    </w:p>
    <w:p w14:paraId="43827866" w14:textId="6F2F301D" w:rsidR="00B220E1" w:rsidRPr="00463238" w:rsidRDefault="007506AD" w:rsidP="004D13F8">
      <w:pPr>
        <w:spacing w:before="360" w:after="0" w:line="240" w:lineRule="auto"/>
        <w:ind w:right="567"/>
        <w:jc w:val="both"/>
        <w:rPr>
          <w:rFonts w:eastAsia="Times New Roman" w:cstheme="minorHAnsi"/>
          <w:b/>
          <w:color w:val="365F91" w:themeColor="accent1" w:themeShade="BF"/>
          <w:lang w:eastAsia="es-ES"/>
        </w:rPr>
      </w:pPr>
      <w:r w:rsidRPr="00463238">
        <w:rPr>
          <w:rFonts w:eastAsia="Times New Roman" w:cstheme="minorHAnsi"/>
          <w:b/>
          <w:color w:val="365F91" w:themeColor="accent1" w:themeShade="BF"/>
          <w:u w:val="single"/>
          <w:lang w:eastAsia="es-ES"/>
        </w:rPr>
        <w:t>PRESIDENCIA</w:t>
      </w:r>
      <w:r w:rsidR="004D13F8" w:rsidRPr="00463238">
        <w:rPr>
          <w:rFonts w:eastAsia="Times New Roman" w:cstheme="minorHAnsi"/>
          <w:b/>
          <w:color w:val="365F91" w:themeColor="accent1" w:themeShade="BF"/>
          <w:lang w:eastAsia="es-ES"/>
        </w:rPr>
        <w:t>:</w:t>
      </w:r>
    </w:p>
    <w:p w14:paraId="7F51B62B" w14:textId="77777777" w:rsidR="004F000B" w:rsidRPr="0047654D" w:rsidRDefault="00006CAC" w:rsidP="00031CAE">
      <w:pPr>
        <w:tabs>
          <w:tab w:val="left" w:pos="284"/>
          <w:tab w:val="left" w:pos="6521"/>
        </w:tabs>
        <w:spacing w:before="120" w:after="0" w:line="240" w:lineRule="auto"/>
        <w:ind w:right="567"/>
        <w:jc w:val="both"/>
        <w:rPr>
          <w:rFonts w:eastAsia="Times New Roman" w:cstheme="minorHAnsi"/>
          <w:bCs/>
          <w:spacing w:val="-2"/>
          <w:lang w:eastAsia="es-ES"/>
        </w:rPr>
      </w:pPr>
      <w:r w:rsidRPr="0047654D">
        <w:rPr>
          <w:rFonts w:eastAsia="Times New Roman" w:cstheme="minorHAnsi"/>
          <w:b/>
          <w:spacing w:val="-2"/>
          <w:lang w:eastAsia="es-ES"/>
        </w:rPr>
        <w:t xml:space="preserve">D. </w:t>
      </w:r>
      <w:r w:rsidR="003F71A8" w:rsidRPr="0047654D">
        <w:rPr>
          <w:rFonts w:eastAsia="Times New Roman" w:cstheme="minorHAnsi"/>
          <w:b/>
          <w:spacing w:val="-2"/>
          <w:lang w:eastAsia="es-ES"/>
        </w:rPr>
        <w:t>PEDRO MANUEL MARTÍN DOMÍNGUEZ</w:t>
      </w:r>
      <w:r w:rsidRPr="0047654D">
        <w:rPr>
          <w:rFonts w:eastAsia="Times New Roman" w:cstheme="minorHAnsi"/>
          <w:b/>
          <w:spacing w:val="-2"/>
          <w:lang w:eastAsia="es-ES"/>
        </w:rPr>
        <w:t xml:space="preserve">, </w:t>
      </w:r>
      <w:proofErr w:type="gramStart"/>
      <w:r w:rsidRPr="0047654D">
        <w:rPr>
          <w:rFonts w:eastAsia="Times New Roman" w:cstheme="minorHAnsi"/>
          <w:spacing w:val="-2"/>
          <w:lang w:eastAsia="es-ES"/>
        </w:rPr>
        <w:t>Presidente</w:t>
      </w:r>
      <w:proofErr w:type="gramEnd"/>
      <w:r w:rsidRPr="0047654D">
        <w:rPr>
          <w:rFonts w:eastAsia="Times New Roman" w:cstheme="minorHAnsi"/>
          <w:spacing w:val="-2"/>
          <w:lang w:eastAsia="es-ES"/>
        </w:rPr>
        <w:t xml:space="preserve"> del Excmo. Cabildo Insular de Tenerife</w:t>
      </w:r>
      <w:bookmarkStart w:id="0" w:name="_Hlk19098254"/>
      <w:r w:rsidR="004F000B" w:rsidRPr="0047654D">
        <w:rPr>
          <w:rFonts w:eastAsia="Times New Roman" w:cstheme="minorHAnsi"/>
          <w:spacing w:val="-2"/>
          <w:lang w:eastAsia="es-ES"/>
        </w:rPr>
        <w:t>.</w:t>
      </w:r>
    </w:p>
    <w:bookmarkEnd w:id="0"/>
    <w:p w14:paraId="0814502C" w14:textId="77777777" w:rsidR="00B220E1" w:rsidRPr="0047654D" w:rsidRDefault="007506AD" w:rsidP="008D3DE9">
      <w:pPr>
        <w:tabs>
          <w:tab w:val="right" w:pos="9072"/>
        </w:tabs>
        <w:spacing w:before="36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63238">
        <w:rPr>
          <w:rFonts w:eastAsia="Times New Roman" w:cstheme="minorHAnsi"/>
          <w:b/>
          <w:color w:val="365F91" w:themeColor="accent1" w:themeShade="BF"/>
          <w:u w:val="single"/>
          <w:lang w:eastAsia="es-ES"/>
        </w:rPr>
        <w:t>VICEPRESIDENCIA</w:t>
      </w:r>
      <w:r w:rsidR="004D13F8" w:rsidRPr="00463238">
        <w:rPr>
          <w:rFonts w:eastAsia="Times New Roman" w:cstheme="minorHAnsi"/>
          <w:b/>
          <w:color w:val="365F91" w:themeColor="accent1" w:themeShade="BF"/>
          <w:lang w:eastAsia="es-ES"/>
        </w:rPr>
        <w:t>:</w:t>
      </w:r>
    </w:p>
    <w:p w14:paraId="7CDD0D23" w14:textId="3BF3F7E0" w:rsidR="00F35BF8" w:rsidRDefault="00F35BF8" w:rsidP="00F35BF8">
      <w:pPr>
        <w:tabs>
          <w:tab w:val="right" w:pos="9072"/>
        </w:tabs>
        <w:spacing w:before="120" w:after="0" w:line="240" w:lineRule="auto"/>
        <w:jc w:val="both"/>
        <w:rPr>
          <w:rFonts w:eastAsia="Times New Roman" w:cstheme="minorHAnsi"/>
          <w:bCs/>
          <w:lang w:eastAsia="es-ES"/>
        </w:rPr>
      </w:pPr>
      <w:r>
        <w:rPr>
          <w:rFonts w:eastAsia="Times New Roman" w:cstheme="minorHAnsi"/>
          <w:bCs/>
          <w:lang w:eastAsia="es-ES"/>
        </w:rPr>
        <w:t>Conforme a lo establecido en el art. 8.3 de los vigentes Estatutos del Consorcio el</w:t>
      </w:r>
      <w:r w:rsidRPr="00F35BF8">
        <w:rPr>
          <w:rFonts w:eastAsia="Times New Roman" w:cstheme="minorHAnsi"/>
          <w:bCs/>
          <w:lang w:eastAsia="es-ES"/>
        </w:rPr>
        <w:t xml:space="preserve"> cargo de </w:t>
      </w:r>
      <w:proofErr w:type="gramStart"/>
      <w:r w:rsidRPr="00F35BF8">
        <w:rPr>
          <w:rFonts w:eastAsia="Times New Roman" w:cstheme="minorHAnsi"/>
          <w:bCs/>
          <w:lang w:eastAsia="es-ES"/>
        </w:rPr>
        <w:t>Vicepresidente</w:t>
      </w:r>
      <w:proofErr w:type="gramEnd"/>
      <w:r w:rsidRPr="00F35BF8">
        <w:rPr>
          <w:rFonts w:eastAsia="Times New Roman" w:cstheme="minorHAnsi"/>
          <w:bCs/>
          <w:lang w:eastAsia="es-ES"/>
        </w:rPr>
        <w:t xml:space="preserve"> de la Junta Rectora será desempeñado por un plazo máximo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de seis meses, estableciéndose turnos rotatorios de forma que todas las Administraciones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consorciadas accedan al mismo a través del vocal que designen a estos efectos, excepto el</w:t>
      </w:r>
      <w:r>
        <w:rPr>
          <w:rFonts w:eastAsia="Times New Roman" w:cstheme="minorHAnsi"/>
          <w:bCs/>
          <w:lang w:eastAsia="es-ES"/>
        </w:rPr>
        <w:t xml:space="preserve"> </w:t>
      </w:r>
      <w:r w:rsidRPr="00F35BF8">
        <w:rPr>
          <w:rFonts w:eastAsia="Times New Roman" w:cstheme="minorHAnsi"/>
          <w:bCs/>
          <w:lang w:eastAsia="es-ES"/>
        </w:rPr>
        <w:t>Cabildo Insular de Tenerife</w:t>
      </w:r>
    </w:p>
    <w:p w14:paraId="57733673" w14:textId="77777777" w:rsidR="00A179E5" w:rsidRPr="0047654D" w:rsidRDefault="00A179E5" w:rsidP="0047654D">
      <w:pPr>
        <w:tabs>
          <w:tab w:val="right" w:pos="9072"/>
        </w:tabs>
        <w:spacing w:before="220" w:after="0" w:line="240" w:lineRule="auto"/>
        <w:ind w:right="567"/>
        <w:jc w:val="both"/>
        <w:rPr>
          <w:rFonts w:eastAsia="Times New Roman" w:cstheme="minorHAnsi"/>
          <w:b/>
          <w:lang w:eastAsia="es-ES"/>
        </w:rPr>
      </w:pPr>
      <w:r w:rsidRPr="00463238">
        <w:rPr>
          <w:rFonts w:eastAsia="Times New Roman" w:cstheme="minorHAnsi"/>
          <w:b/>
          <w:color w:val="365F91" w:themeColor="accent1" w:themeShade="BF"/>
          <w:u w:val="single"/>
          <w:lang w:eastAsia="es-ES"/>
        </w:rPr>
        <w:t>VOCALES</w:t>
      </w:r>
      <w:r w:rsidRPr="00463238">
        <w:rPr>
          <w:rFonts w:eastAsia="Times New Roman" w:cstheme="minorHAnsi"/>
          <w:b/>
          <w:color w:val="365F91" w:themeColor="accent1" w:themeShade="BF"/>
          <w:lang w:eastAsia="es-ES"/>
        </w:rPr>
        <w:t>:</w:t>
      </w:r>
    </w:p>
    <w:p w14:paraId="79FCB94F" w14:textId="77777777" w:rsidR="004F000B" w:rsidRPr="0047654D" w:rsidRDefault="00FD0043" w:rsidP="00F35BF8">
      <w:pPr>
        <w:tabs>
          <w:tab w:val="right" w:pos="9072"/>
        </w:tabs>
        <w:spacing w:before="28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1" w:name="_Hlk19263885"/>
      <w:r w:rsidRPr="00E50E33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>2 VOCALES POR LA COMUNIDAD AUTÓNOMA DE CANARIAS</w:t>
      </w:r>
    </w:p>
    <w:p w14:paraId="73070989" w14:textId="77777777" w:rsidR="00F35BF8" w:rsidRDefault="004F000B" w:rsidP="0047654D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bookmarkStart w:id="2" w:name="_Hlk19263931"/>
      <w:bookmarkEnd w:id="1"/>
      <w:r w:rsidRPr="00E50E33">
        <w:rPr>
          <w:rFonts w:eastAsia="Times New Roman" w:cstheme="minorHAnsi"/>
          <w:b/>
          <w:u w:val="single"/>
          <w:lang w:eastAsia="es-ES"/>
        </w:rPr>
        <w:t>Vocales titulares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  <w:r w:rsidR="002328BA" w:rsidRPr="0047654D">
        <w:rPr>
          <w:rFonts w:eastAsia="Times New Roman" w:cstheme="minorHAnsi"/>
          <w:bCs/>
          <w:lang w:eastAsia="es-ES"/>
        </w:rPr>
        <w:tab/>
      </w:r>
    </w:p>
    <w:p w14:paraId="778D2675" w14:textId="738607EF" w:rsidR="00F35BF8" w:rsidRPr="00F35BF8" w:rsidRDefault="002328BA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F35BF8">
        <w:rPr>
          <w:rFonts w:eastAsia="Times New Roman" w:cstheme="minorHAnsi"/>
          <w:b/>
          <w:spacing w:val="-2"/>
          <w:lang w:eastAsia="es-ES"/>
        </w:rPr>
        <w:t>Dª YAIZA CASTILLA HERRERA,</w:t>
      </w:r>
      <w:r w:rsidRPr="00F35BF8">
        <w:rPr>
          <w:rFonts w:eastAsia="Times New Roman" w:cstheme="minorHAnsi"/>
          <w:bCs/>
          <w:spacing w:val="-2"/>
          <w:lang w:eastAsia="es-ES"/>
        </w:rPr>
        <w:t xml:space="preserve"> </w:t>
      </w:r>
      <w:proofErr w:type="gramStart"/>
      <w:r w:rsidRPr="00F35BF8">
        <w:rPr>
          <w:rFonts w:eastAsia="Times New Roman" w:cstheme="minorHAnsi"/>
          <w:bCs/>
          <w:spacing w:val="-2"/>
          <w:lang w:eastAsia="es-ES"/>
        </w:rPr>
        <w:t>Consejera</w:t>
      </w:r>
      <w:proofErr w:type="gramEnd"/>
      <w:r w:rsidRPr="00F35BF8">
        <w:rPr>
          <w:rFonts w:eastAsia="Times New Roman" w:cstheme="minorHAnsi"/>
          <w:bCs/>
          <w:spacing w:val="-2"/>
          <w:lang w:eastAsia="es-ES"/>
        </w:rPr>
        <w:t xml:space="preserve"> de Turismo, Industria y Comercio </w:t>
      </w:r>
      <w:r w:rsidR="00F35BF8" w:rsidRPr="00F35BF8">
        <w:rPr>
          <w:rFonts w:eastAsia="Times New Roman" w:cstheme="minorHAnsi"/>
          <w:bCs/>
          <w:spacing w:val="-2"/>
          <w:lang w:eastAsia="es-ES"/>
        </w:rPr>
        <w:t>del Gobierno de Canarias.</w:t>
      </w:r>
    </w:p>
    <w:p w14:paraId="6F5DFC3D" w14:textId="7E5AD8E9" w:rsidR="004F000B" w:rsidRPr="0047654D" w:rsidRDefault="00322A91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Dª TERESA BERÁSTEGUI GUIGOU</w:t>
      </w:r>
      <w:r w:rsidRPr="0047654D">
        <w:rPr>
          <w:rFonts w:eastAsia="Times New Roman" w:cstheme="minorHAnsi"/>
          <w:bCs/>
          <w:lang w:eastAsia="es-ES"/>
        </w:rPr>
        <w:t>,</w:t>
      </w:r>
      <w:r w:rsidR="004F000B" w:rsidRPr="0047654D">
        <w:rPr>
          <w:rFonts w:eastAsia="Times New Roman" w:cstheme="minorHAnsi"/>
          <w:bCs/>
          <w:lang w:eastAsia="es-ES"/>
        </w:rPr>
        <w:t xml:space="preserve"> Viceconsejer</w:t>
      </w:r>
      <w:r>
        <w:rPr>
          <w:rFonts w:eastAsia="Times New Roman" w:cstheme="minorHAnsi"/>
          <w:bCs/>
          <w:lang w:eastAsia="es-ES"/>
        </w:rPr>
        <w:t>a</w:t>
      </w:r>
      <w:r w:rsidR="004F000B" w:rsidRPr="0047654D">
        <w:rPr>
          <w:rFonts w:eastAsia="Times New Roman" w:cstheme="minorHAnsi"/>
          <w:bCs/>
          <w:lang w:eastAsia="es-ES"/>
        </w:rPr>
        <w:t xml:space="preserve"> de Turismo</w:t>
      </w:r>
      <w:r w:rsidR="00F35BF8">
        <w:rPr>
          <w:rFonts w:eastAsia="Times New Roman" w:cstheme="minorHAnsi"/>
          <w:bCs/>
          <w:lang w:eastAsia="es-ES"/>
        </w:rPr>
        <w:t xml:space="preserve"> del Gobierno de Canarias.</w:t>
      </w:r>
    </w:p>
    <w:p w14:paraId="2F952CF5" w14:textId="053CE61B" w:rsidR="00F35BF8" w:rsidRDefault="004F000B" w:rsidP="00F35BF8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331286">
        <w:rPr>
          <w:rFonts w:eastAsia="Times New Roman" w:cstheme="minorHAnsi"/>
          <w:b/>
          <w:u w:val="single"/>
          <w:lang w:eastAsia="es-ES"/>
        </w:rPr>
        <w:t>Vocales suplentes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</w:p>
    <w:p w14:paraId="19A473A1" w14:textId="400AEE0A" w:rsidR="00F35BF8" w:rsidRDefault="004F000B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FERNANDO MIÑARRO MENA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Pr="0047654D">
        <w:rPr>
          <w:rFonts w:eastAsia="Times New Roman" w:cstheme="minorHAnsi"/>
          <w:bCs/>
          <w:lang w:eastAsia="es-ES"/>
        </w:rPr>
        <w:t>Director</w:t>
      </w:r>
      <w:r w:rsidR="00F35BF8">
        <w:rPr>
          <w:rFonts w:eastAsia="Times New Roman" w:cstheme="minorHAnsi"/>
          <w:bCs/>
          <w:lang w:eastAsia="es-ES"/>
        </w:rPr>
        <w:t xml:space="preserve"> </w:t>
      </w:r>
      <w:r w:rsidRPr="0047654D">
        <w:rPr>
          <w:rFonts w:eastAsia="Times New Roman" w:cstheme="minorHAnsi"/>
          <w:bCs/>
          <w:lang w:eastAsia="es-ES"/>
        </w:rPr>
        <w:t>General</w:t>
      </w:r>
      <w:proofErr w:type="gramEnd"/>
      <w:r w:rsidRPr="0047654D">
        <w:rPr>
          <w:rFonts w:eastAsia="Times New Roman" w:cstheme="minorHAnsi"/>
          <w:bCs/>
          <w:lang w:eastAsia="es-ES"/>
        </w:rPr>
        <w:t xml:space="preserve"> de Infraestructura Turística </w:t>
      </w:r>
      <w:r w:rsidR="00F35BF8" w:rsidRPr="00F35BF8">
        <w:rPr>
          <w:rFonts w:eastAsia="Times New Roman" w:cstheme="minorHAnsi"/>
          <w:bCs/>
          <w:lang w:eastAsia="es-ES"/>
        </w:rPr>
        <w:t>del Gobierno de Canarias</w:t>
      </w:r>
      <w:r w:rsidRPr="0047654D">
        <w:rPr>
          <w:rFonts w:eastAsia="Times New Roman" w:cstheme="minorHAnsi"/>
          <w:bCs/>
          <w:lang w:eastAsia="es-ES"/>
        </w:rPr>
        <w:tab/>
      </w:r>
    </w:p>
    <w:p w14:paraId="03A2A9C6" w14:textId="1895A69E" w:rsidR="002328BA" w:rsidRPr="0047654D" w:rsidRDefault="004F000B" w:rsidP="00F35BF8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CIPRIÁN RIVAS FERNÁNDEZ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Pr="0047654D">
        <w:rPr>
          <w:rFonts w:eastAsia="Times New Roman" w:cstheme="minorHAnsi"/>
          <w:bCs/>
          <w:lang w:eastAsia="es-ES"/>
        </w:rPr>
        <w:t>Director General</w:t>
      </w:r>
      <w:proofErr w:type="gramEnd"/>
      <w:r w:rsidRPr="0047654D">
        <w:rPr>
          <w:rFonts w:eastAsia="Times New Roman" w:cstheme="minorHAnsi"/>
          <w:bCs/>
          <w:lang w:eastAsia="es-ES"/>
        </w:rPr>
        <w:t xml:space="preserve"> de Ordenación y Promoción Turística, </w:t>
      </w:r>
      <w:r w:rsidR="00F35BF8" w:rsidRPr="00F35BF8">
        <w:rPr>
          <w:rFonts w:eastAsia="Times New Roman" w:cstheme="minorHAnsi"/>
          <w:bCs/>
          <w:lang w:eastAsia="es-ES"/>
        </w:rPr>
        <w:t>del Gobierno de Canarias</w:t>
      </w:r>
    </w:p>
    <w:p w14:paraId="4AE11253" w14:textId="77777777" w:rsidR="0047654D" w:rsidRPr="00E50E33" w:rsidRDefault="00FD0043" w:rsidP="00F35BF8">
      <w:pPr>
        <w:tabs>
          <w:tab w:val="right" w:pos="9072"/>
        </w:tabs>
        <w:spacing w:before="280" w:after="0" w:line="240" w:lineRule="auto"/>
        <w:jc w:val="both"/>
        <w:rPr>
          <w:rFonts w:eastAsia="Times New Roman" w:cstheme="minorHAnsi"/>
          <w:b/>
          <w:color w:val="548DD4" w:themeColor="text2" w:themeTint="99"/>
          <w:u w:val="single"/>
          <w:lang w:eastAsia="es-ES"/>
        </w:rPr>
      </w:pPr>
      <w:bookmarkStart w:id="3" w:name="_Hlk19264791"/>
      <w:bookmarkEnd w:id="2"/>
      <w:r w:rsidRPr="00E50E33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>2 VOCALES POR EL EXCMO. CABILDO INSULAR DE TENERIFE</w:t>
      </w:r>
    </w:p>
    <w:p w14:paraId="29ADBDEE" w14:textId="77777777" w:rsidR="00F35BF8" w:rsidRDefault="002709B6" w:rsidP="002709B6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E50E33">
        <w:rPr>
          <w:rFonts w:eastAsia="Times New Roman" w:cstheme="minorHAnsi"/>
          <w:b/>
          <w:u w:val="single"/>
          <w:lang w:eastAsia="es-ES"/>
        </w:rPr>
        <w:t>Vocales titulares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</w:p>
    <w:p w14:paraId="66663199" w14:textId="2C119F3B" w:rsidR="00F35BF8" w:rsidRDefault="00F35BF8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 xml:space="preserve">D. </w:t>
      </w:r>
      <w:r w:rsidR="00463238" w:rsidRPr="00DB1354">
        <w:rPr>
          <w:rFonts w:eastAsia="Times New Roman" w:cstheme="minorHAnsi"/>
          <w:b/>
          <w:lang w:eastAsia="es-ES"/>
        </w:rPr>
        <w:t>AARÓN AFONSO GONZÁLEZ</w:t>
      </w:r>
      <w:r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="00463238" w:rsidRPr="00463238">
        <w:rPr>
          <w:rFonts w:eastAsia="Times New Roman" w:cstheme="minorHAnsi"/>
          <w:bCs/>
          <w:lang w:eastAsia="es-ES"/>
        </w:rPr>
        <w:t>Director</w:t>
      </w:r>
      <w:proofErr w:type="gramEnd"/>
      <w:r w:rsidR="00463238" w:rsidRPr="00463238">
        <w:rPr>
          <w:rFonts w:eastAsia="Times New Roman" w:cstheme="minorHAnsi"/>
          <w:bCs/>
          <w:lang w:eastAsia="es-ES"/>
        </w:rPr>
        <w:t xml:space="preserve"> Insular de Coordinación y Apoyo al Presidente del Excmo. Cabildo Insular de Tenerife</w:t>
      </w:r>
    </w:p>
    <w:p w14:paraId="3788C9F4" w14:textId="5CCD4485" w:rsidR="002709B6" w:rsidRPr="0047654D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F35BF8">
        <w:rPr>
          <w:rFonts w:eastAsia="Times New Roman" w:cstheme="minorHAnsi"/>
          <w:b/>
          <w:lang w:eastAsia="es-ES"/>
        </w:rPr>
        <w:t>D. ENRIQUE TALG</w:t>
      </w:r>
      <w:r w:rsidR="00F35BF8">
        <w:rPr>
          <w:rFonts w:eastAsia="Times New Roman" w:cstheme="minorHAnsi"/>
          <w:b/>
          <w:lang w:eastAsia="es-ES"/>
        </w:rPr>
        <w:t xml:space="preserve"> REINEKE</w:t>
      </w:r>
      <w:r w:rsidR="008D3DE9">
        <w:rPr>
          <w:rFonts w:eastAsia="Times New Roman" w:cstheme="minorHAnsi"/>
          <w:bCs/>
          <w:lang w:eastAsia="es-ES"/>
        </w:rPr>
        <w:t xml:space="preserve">, vicepresidente zona norte de </w:t>
      </w:r>
      <w:proofErr w:type="spellStart"/>
      <w:r w:rsidR="008D3DE9">
        <w:rPr>
          <w:rFonts w:eastAsia="Times New Roman" w:cstheme="minorHAnsi"/>
          <w:bCs/>
          <w:lang w:eastAsia="es-ES"/>
        </w:rPr>
        <w:t>Ashotel</w:t>
      </w:r>
      <w:proofErr w:type="spellEnd"/>
      <w:r w:rsidR="008D3DE9">
        <w:rPr>
          <w:rFonts w:eastAsia="Times New Roman" w:cstheme="minorHAnsi"/>
          <w:bCs/>
          <w:lang w:eastAsia="es-ES"/>
        </w:rPr>
        <w:t xml:space="preserve">, en representación del </w:t>
      </w:r>
      <w:r w:rsidR="008D3DE9" w:rsidRPr="008D3DE9">
        <w:rPr>
          <w:rFonts w:eastAsia="Times New Roman" w:cstheme="minorHAnsi"/>
          <w:bCs/>
          <w:lang w:eastAsia="es-ES"/>
        </w:rPr>
        <w:t>Excmo. Cabildo Insular de Tenerife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5AA594A5" w14:textId="77777777" w:rsidR="00F35BF8" w:rsidRDefault="002709B6" w:rsidP="008D3DE9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E50E33">
        <w:rPr>
          <w:rFonts w:eastAsia="Times New Roman" w:cstheme="minorHAnsi"/>
          <w:b/>
          <w:u w:val="single"/>
          <w:lang w:eastAsia="es-ES"/>
        </w:rPr>
        <w:t>Vocales suplentes</w:t>
      </w:r>
      <w:r w:rsidRPr="0047654D">
        <w:rPr>
          <w:rFonts w:eastAsia="Times New Roman" w:cstheme="minorHAnsi"/>
          <w:bCs/>
          <w:lang w:eastAsia="es-ES"/>
        </w:rPr>
        <w:t xml:space="preserve">: </w:t>
      </w:r>
      <w:r w:rsidRPr="0047654D">
        <w:rPr>
          <w:rFonts w:eastAsia="Times New Roman" w:cstheme="minorHAnsi"/>
          <w:bCs/>
          <w:lang w:eastAsia="es-ES"/>
        </w:rPr>
        <w:tab/>
      </w:r>
    </w:p>
    <w:p w14:paraId="2F128EB9" w14:textId="43694DE6" w:rsidR="008D3DE9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lang w:eastAsia="es-ES"/>
        </w:rPr>
        <w:t xml:space="preserve">D. JAVIER RODRÍGUEZ MEDINA, </w:t>
      </w:r>
      <w:proofErr w:type="gramStart"/>
      <w:r w:rsidRPr="008D3DE9">
        <w:rPr>
          <w:rFonts w:eastAsia="Times New Roman" w:cstheme="minorHAnsi"/>
          <w:bCs/>
          <w:lang w:eastAsia="es-ES"/>
        </w:rPr>
        <w:t>Consejero</w:t>
      </w:r>
      <w:proofErr w:type="gramEnd"/>
      <w:r w:rsidRPr="008D3DE9">
        <w:rPr>
          <w:rFonts w:eastAsia="Times New Roman" w:cstheme="minorHAnsi"/>
          <w:bCs/>
          <w:lang w:eastAsia="es-ES"/>
        </w:rPr>
        <w:t xml:space="preserve"> Insular del Área de Desarrollo Sostenible y Lucha contra</w:t>
      </w:r>
      <w:r w:rsidRPr="002709B6">
        <w:rPr>
          <w:rFonts w:eastAsia="Times New Roman" w:cstheme="minorHAnsi"/>
          <w:bCs/>
          <w:lang w:eastAsia="es-ES"/>
        </w:rPr>
        <w:t xml:space="preserve"> el Cambio Climático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15B85A47" w14:textId="1F9C7915" w:rsidR="002709B6" w:rsidRPr="0047654D" w:rsidRDefault="002709B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ab/>
      </w:r>
      <w:r w:rsidRPr="008D3DE9">
        <w:rPr>
          <w:rFonts w:eastAsia="Times New Roman" w:cstheme="minorHAnsi"/>
          <w:b/>
          <w:lang w:eastAsia="es-ES"/>
        </w:rPr>
        <w:t>D. ENRIQUE ARRIAGA ÁLVAREZ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Pr="002709B6">
        <w:rPr>
          <w:rFonts w:eastAsia="Times New Roman" w:cstheme="minorHAnsi"/>
          <w:bCs/>
          <w:lang w:eastAsia="es-ES"/>
        </w:rPr>
        <w:t>Consejero</w:t>
      </w:r>
      <w:proofErr w:type="gramEnd"/>
      <w:r w:rsidRPr="002709B6">
        <w:rPr>
          <w:rFonts w:eastAsia="Times New Roman" w:cstheme="minorHAnsi"/>
          <w:bCs/>
          <w:lang w:eastAsia="es-ES"/>
        </w:rPr>
        <w:t xml:space="preserve"> Insular del Área de Carreteras, Movilidad e Innovación</w:t>
      </w:r>
      <w:r w:rsidR="008D3DE9">
        <w:rPr>
          <w:rFonts w:eastAsia="Times New Roman" w:cstheme="minorHAnsi"/>
          <w:bCs/>
          <w:lang w:eastAsia="es-ES"/>
        </w:rPr>
        <w:t>.</w:t>
      </w:r>
    </w:p>
    <w:p w14:paraId="384F4722" w14:textId="77777777" w:rsidR="008D3DE9" w:rsidRDefault="008D3DE9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  <w:bookmarkStart w:id="4" w:name="_Hlk19099196"/>
      <w:bookmarkEnd w:id="3"/>
    </w:p>
    <w:p w14:paraId="4F8285BE" w14:textId="77777777" w:rsidR="008D3DE9" w:rsidRDefault="008D3DE9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u w:val="single"/>
          <w:lang w:eastAsia="es-ES"/>
        </w:rPr>
      </w:pPr>
    </w:p>
    <w:p w14:paraId="625CB7D6" w14:textId="5468B206" w:rsidR="00FD0043" w:rsidRPr="00E50E33" w:rsidRDefault="00FD0043" w:rsidP="00E74117">
      <w:pPr>
        <w:tabs>
          <w:tab w:val="right" w:pos="9072"/>
        </w:tabs>
        <w:spacing w:before="200" w:after="0" w:line="240" w:lineRule="auto"/>
        <w:jc w:val="both"/>
        <w:rPr>
          <w:rFonts w:eastAsia="Times New Roman" w:cstheme="minorHAnsi"/>
          <w:b/>
          <w:color w:val="548DD4" w:themeColor="text2" w:themeTint="99"/>
          <w:u w:val="single"/>
          <w:lang w:eastAsia="es-ES"/>
        </w:rPr>
      </w:pPr>
      <w:r w:rsidRPr="00E50E33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lastRenderedPageBreak/>
        <w:t>2 VOCALES POR EL EXCMO. AYUNTAMIENTO DE PUERTO DE LA CRUZ</w:t>
      </w:r>
    </w:p>
    <w:p w14:paraId="5EC39ED3" w14:textId="77777777" w:rsidR="008D3DE9" w:rsidRDefault="00FD0043" w:rsidP="00FD0043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331286">
        <w:rPr>
          <w:rFonts w:eastAsia="Times New Roman" w:cstheme="minorHAnsi"/>
          <w:b/>
          <w:spacing w:val="-2"/>
          <w:u w:val="single"/>
          <w:lang w:eastAsia="es-ES"/>
        </w:rPr>
        <w:t>Vocales titulares</w:t>
      </w:r>
      <w:r w:rsidRPr="00FD0043">
        <w:rPr>
          <w:rFonts w:eastAsia="Times New Roman" w:cstheme="minorHAnsi"/>
          <w:bCs/>
          <w:spacing w:val="-2"/>
          <w:lang w:eastAsia="es-ES"/>
        </w:rPr>
        <w:t xml:space="preserve">: </w:t>
      </w:r>
    </w:p>
    <w:p w14:paraId="4AD5881E" w14:textId="69A00350" w:rsidR="008D3DE9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D. MARCO ANTONIO GONZÁLEZ MESA</w:t>
      </w:r>
      <w:r w:rsidRPr="00FD0043">
        <w:rPr>
          <w:rFonts w:eastAsia="Times New Roman" w:cstheme="minorHAnsi"/>
          <w:bCs/>
          <w:spacing w:val="-2"/>
          <w:lang w:eastAsia="es-ES"/>
        </w:rPr>
        <w:t xml:space="preserve">, </w:t>
      </w:r>
      <w:proofErr w:type="gramStart"/>
      <w:r w:rsidRPr="00FD0043">
        <w:rPr>
          <w:rFonts w:eastAsia="Times New Roman" w:cstheme="minorHAnsi"/>
          <w:bCs/>
          <w:spacing w:val="-2"/>
          <w:lang w:eastAsia="es-ES"/>
        </w:rPr>
        <w:t>Alcalde</w:t>
      </w:r>
      <w:proofErr w:type="gramEnd"/>
      <w:r w:rsidRPr="00FD0043">
        <w:rPr>
          <w:rFonts w:eastAsia="Times New Roman" w:cstheme="minorHAnsi"/>
          <w:bCs/>
          <w:spacing w:val="-2"/>
          <w:lang w:eastAsia="es-ES"/>
        </w:rPr>
        <w:t xml:space="preserve">-Presidente </w:t>
      </w:r>
    </w:p>
    <w:p w14:paraId="1A05745F" w14:textId="11B0E889" w:rsidR="00FD0043" w:rsidRPr="0047654D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D. DAVID HERNÁNDEZ DÍAZ</w:t>
      </w:r>
      <w:r>
        <w:rPr>
          <w:rFonts w:eastAsia="Times New Roman" w:cstheme="minorHAnsi"/>
          <w:bCs/>
          <w:lang w:eastAsia="es-ES"/>
        </w:rPr>
        <w:t xml:space="preserve">, </w:t>
      </w:r>
      <w:proofErr w:type="gramStart"/>
      <w:r>
        <w:rPr>
          <w:rFonts w:eastAsia="Times New Roman" w:cstheme="minorHAnsi"/>
          <w:bCs/>
          <w:lang w:eastAsia="es-ES"/>
        </w:rPr>
        <w:t>Concejal</w:t>
      </w:r>
      <w:proofErr w:type="gramEnd"/>
      <w:r>
        <w:rPr>
          <w:rFonts w:eastAsia="Times New Roman" w:cstheme="minorHAnsi"/>
          <w:bCs/>
          <w:lang w:eastAsia="es-ES"/>
        </w:rPr>
        <w:t xml:space="preserve"> del </w:t>
      </w:r>
      <w:r w:rsidRPr="00FD0043">
        <w:rPr>
          <w:rFonts w:eastAsia="Times New Roman" w:cstheme="minorHAnsi"/>
          <w:bCs/>
          <w:lang w:eastAsia="es-ES"/>
        </w:rPr>
        <w:t>Área de Ciudad Sostenible y Planificación</w:t>
      </w:r>
      <w:r w:rsidRPr="0047654D">
        <w:rPr>
          <w:rFonts w:eastAsia="Times New Roman" w:cstheme="minorHAnsi"/>
          <w:bCs/>
          <w:lang w:eastAsia="es-ES"/>
        </w:rPr>
        <w:t xml:space="preserve">. </w:t>
      </w:r>
    </w:p>
    <w:p w14:paraId="603FFF3B" w14:textId="77777777" w:rsidR="008D3DE9" w:rsidRDefault="00FD0043" w:rsidP="008D3DE9">
      <w:pPr>
        <w:tabs>
          <w:tab w:val="right" w:pos="9072"/>
        </w:tabs>
        <w:spacing w:before="220" w:after="0" w:line="240" w:lineRule="auto"/>
        <w:jc w:val="both"/>
        <w:rPr>
          <w:rFonts w:eastAsia="Times New Roman" w:cstheme="minorHAnsi"/>
          <w:bCs/>
          <w:spacing w:val="-2"/>
          <w:lang w:eastAsia="es-ES"/>
        </w:rPr>
      </w:pPr>
      <w:r w:rsidRPr="00331286">
        <w:rPr>
          <w:rFonts w:eastAsia="Times New Roman" w:cstheme="minorHAnsi"/>
          <w:b/>
          <w:spacing w:val="-2"/>
          <w:u w:val="single"/>
          <w:lang w:eastAsia="es-ES"/>
        </w:rPr>
        <w:t>Vocales suplentes</w:t>
      </w:r>
      <w:r w:rsidRPr="008F2836">
        <w:rPr>
          <w:rFonts w:eastAsia="Times New Roman" w:cstheme="minorHAnsi"/>
          <w:bCs/>
          <w:spacing w:val="-2"/>
          <w:lang w:eastAsia="es-ES"/>
        </w:rPr>
        <w:t xml:space="preserve">: </w:t>
      </w:r>
      <w:r w:rsidRPr="008F2836">
        <w:rPr>
          <w:rFonts w:eastAsia="Times New Roman" w:cstheme="minorHAnsi"/>
          <w:bCs/>
          <w:spacing w:val="-2"/>
          <w:lang w:eastAsia="es-ES"/>
        </w:rPr>
        <w:tab/>
      </w:r>
    </w:p>
    <w:p w14:paraId="3EAF3CDC" w14:textId="3AAC0368" w:rsidR="008D3DE9" w:rsidRDefault="008F2836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8D3DE9">
        <w:rPr>
          <w:rFonts w:eastAsia="Times New Roman" w:cstheme="minorHAnsi"/>
          <w:b/>
          <w:spacing w:val="-2"/>
          <w:lang w:eastAsia="es-ES"/>
        </w:rPr>
        <w:t>Dª CAROLINA HERNÁNDEZ DÍAZ</w:t>
      </w:r>
      <w:r w:rsidR="00FD0043" w:rsidRPr="008F2836">
        <w:rPr>
          <w:rFonts w:eastAsia="Times New Roman" w:cstheme="minorHAnsi"/>
          <w:bCs/>
          <w:spacing w:val="-2"/>
          <w:lang w:eastAsia="es-ES"/>
        </w:rPr>
        <w:t xml:space="preserve">, </w:t>
      </w:r>
      <w:bookmarkStart w:id="5" w:name="_Hlk19265748"/>
      <w:r w:rsidRPr="008F2836">
        <w:rPr>
          <w:rFonts w:eastAsia="Times New Roman" w:cstheme="minorHAnsi"/>
          <w:bCs/>
          <w:spacing w:val="-2"/>
          <w:lang w:eastAsia="es-ES"/>
        </w:rPr>
        <w:t>Concejala del Área de Relaciones Institucionales, I</w:t>
      </w:r>
      <w:r w:rsidRPr="008F2836">
        <w:rPr>
          <w:rFonts w:eastAsia="Times New Roman" w:cstheme="minorHAnsi"/>
          <w:bCs/>
          <w:lang w:eastAsia="es-ES"/>
        </w:rPr>
        <w:t xml:space="preserve">gualdad, Desarrollo Turístico y Progreso </w:t>
      </w:r>
      <w:proofErr w:type="gramStart"/>
      <w:r w:rsidRPr="008F2836">
        <w:rPr>
          <w:rFonts w:eastAsia="Times New Roman" w:cstheme="minorHAnsi"/>
          <w:bCs/>
          <w:lang w:eastAsia="es-ES"/>
        </w:rPr>
        <w:t>Económico</w:t>
      </w:r>
      <w:r w:rsidRPr="0047654D">
        <w:rPr>
          <w:rFonts w:eastAsia="Times New Roman" w:cstheme="minorHAnsi"/>
          <w:bCs/>
          <w:lang w:eastAsia="es-ES"/>
        </w:rPr>
        <w:t xml:space="preserve"> </w:t>
      </w:r>
      <w:bookmarkEnd w:id="5"/>
      <w:r w:rsidR="008D3DE9">
        <w:rPr>
          <w:rFonts w:eastAsia="Times New Roman" w:cstheme="minorHAnsi"/>
          <w:bCs/>
          <w:lang w:eastAsia="es-ES"/>
        </w:rPr>
        <w:t>.</w:t>
      </w:r>
      <w:proofErr w:type="gramEnd"/>
    </w:p>
    <w:p w14:paraId="5E4E1C01" w14:textId="75F8CFB9" w:rsidR="00FD0043" w:rsidRPr="0047654D" w:rsidRDefault="00FD0043" w:rsidP="008D3DE9">
      <w:pPr>
        <w:tabs>
          <w:tab w:val="right" w:pos="9072"/>
        </w:tabs>
        <w:spacing w:before="100" w:after="0" w:line="240" w:lineRule="auto"/>
        <w:jc w:val="both"/>
        <w:rPr>
          <w:rFonts w:eastAsia="Times New Roman" w:cstheme="minorHAnsi"/>
          <w:bCs/>
          <w:lang w:eastAsia="es-ES"/>
        </w:rPr>
      </w:pPr>
      <w:r w:rsidRPr="0047654D">
        <w:rPr>
          <w:rFonts w:eastAsia="Times New Roman" w:cstheme="minorHAnsi"/>
          <w:bCs/>
          <w:lang w:eastAsia="es-ES"/>
        </w:rPr>
        <w:tab/>
      </w:r>
      <w:r w:rsidR="008F2836" w:rsidRPr="008D3DE9">
        <w:rPr>
          <w:rFonts w:eastAsia="Times New Roman" w:cstheme="minorHAnsi"/>
          <w:b/>
          <w:lang w:eastAsia="es-ES"/>
        </w:rPr>
        <w:t>Dª MARÍA JESÚS HERNÁNDEZ MÉNDEZ</w:t>
      </w:r>
      <w:r w:rsidRPr="0047654D">
        <w:rPr>
          <w:rFonts w:eastAsia="Times New Roman" w:cstheme="minorHAnsi"/>
          <w:bCs/>
          <w:lang w:eastAsia="es-ES"/>
        </w:rPr>
        <w:t xml:space="preserve">, </w:t>
      </w:r>
      <w:proofErr w:type="gramStart"/>
      <w:r w:rsidR="008F2836">
        <w:rPr>
          <w:rFonts w:eastAsia="Times New Roman" w:cstheme="minorHAnsi"/>
          <w:bCs/>
          <w:lang w:eastAsia="es-ES"/>
        </w:rPr>
        <w:t>Concejala</w:t>
      </w:r>
      <w:proofErr w:type="gramEnd"/>
      <w:r w:rsidR="008F2836">
        <w:rPr>
          <w:rFonts w:eastAsia="Times New Roman" w:cstheme="minorHAnsi"/>
          <w:bCs/>
          <w:lang w:eastAsia="es-ES"/>
        </w:rPr>
        <w:t xml:space="preserve"> del </w:t>
      </w:r>
      <w:r w:rsidR="008F2836" w:rsidRPr="008F2836">
        <w:rPr>
          <w:rFonts w:eastAsia="Times New Roman" w:cstheme="minorHAnsi"/>
          <w:bCs/>
          <w:lang w:eastAsia="es-ES"/>
        </w:rPr>
        <w:t xml:space="preserve">Área </w:t>
      </w:r>
      <w:r w:rsidR="008F2836">
        <w:rPr>
          <w:rFonts w:eastAsia="Times New Roman" w:cstheme="minorHAnsi"/>
          <w:bCs/>
          <w:lang w:eastAsia="es-ES"/>
        </w:rPr>
        <w:t>de</w:t>
      </w:r>
      <w:r w:rsidR="008F2836" w:rsidRPr="008F2836">
        <w:rPr>
          <w:rFonts w:eastAsia="Times New Roman" w:cstheme="minorHAnsi"/>
          <w:bCs/>
          <w:lang w:eastAsia="es-ES"/>
        </w:rPr>
        <w:t xml:space="preserve"> Empleo, Recursos Humanos </w:t>
      </w:r>
      <w:r w:rsidR="008F2836">
        <w:rPr>
          <w:rFonts w:eastAsia="Times New Roman" w:cstheme="minorHAnsi"/>
          <w:bCs/>
          <w:lang w:eastAsia="es-ES"/>
        </w:rPr>
        <w:t>y</w:t>
      </w:r>
      <w:r w:rsidR="008F2836" w:rsidRPr="008F2836">
        <w:rPr>
          <w:rFonts w:eastAsia="Times New Roman" w:cstheme="minorHAnsi"/>
          <w:bCs/>
          <w:lang w:eastAsia="es-ES"/>
        </w:rPr>
        <w:t xml:space="preserve"> Desarrollo Democrático</w:t>
      </w:r>
      <w:r w:rsidR="008D3DE9">
        <w:rPr>
          <w:rFonts w:eastAsia="Times New Roman" w:cstheme="minorHAnsi"/>
          <w:bCs/>
          <w:lang w:eastAsia="es-ES"/>
        </w:rPr>
        <w:t>.</w:t>
      </w:r>
    </w:p>
    <w:bookmarkEnd w:id="4"/>
    <w:p w14:paraId="527B3DFF" w14:textId="77777777" w:rsidR="00B220E1" w:rsidRPr="00331286" w:rsidRDefault="00B220E1" w:rsidP="00F418B8">
      <w:pPr>
        <w:tabs>
          <w:tab w:val="left" w:pos="284"/>
          <w:tab w:val="right" w:pos="9072"/>
        </w:tabs>
        <w:spacing w:before="300" w:after="0" w:line="240" w:lineRule="auto"/>
        <w:jc w:val="both"/>
        <w:rPr>
          <w:rFonts w:eastAsia="Times New Roman" w:cstheme="minorHAnsi"/>
          <w:b/>
          <w:color w:val="548DD4" w:themeColor="text2" w:themeTint="99"/>
          <w:lang w:eastAsia="es-ES"/>
        </w:rPr>
      </w:pPr>
      <w:r w:rsidRPr="00331286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 xml:space="preserve">POR EL CONSORCIO, EN EL EJERCICIO DE SUS CARGOS, CON </w:t>
      </w:r>
      <w:proofErr w:type="gramStart"/>
      <w:r w:rsidRPr="00331286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>VOZ</w:t>
      </w:r>
      <w:proofErr w:type="gramEnd"/>
      <w:r w:rsidRPr="00331286">
        <w:rPr>
          <w:rFonts w:eastAsia="Times New Roman" w:cstheme="minorHAnsi"/>
          <w:b/>
          <w:color w:val="548DD4" w:themeColor="text2" w:themeTint="99"/>
          <w:u w:val="single"/>
          <w:lang w:eastAsia="es-ES"/>
        </w:rPr>
        <w:t xml:space="preserve"> PERO SIN VOTO</w:t>
      </w:r>
      <w:r w:rsidRPr="00331286">
        <w:rPr>
          <w:rFonts w:eastAsia="Times New Roman" w:cstheme="minorHAnsi"/>
          <w:b/>
          <w:color w:val="548DD4" w:themeColor="text2" w:themeTint="99"/>
          <w:lang w:eastAsia="es-ES"/>
        </w:rPr>
        <w:t>:</w:t>
      </w:r>
    </w:p>
    <w:p w14:paraId="5D063055" w14:textId="3D322B39" w:rsidR="0018176D" w:rsidRDefault="0018176D" w:rsidP="00572F43">
      <w:pPr>
        <w:tabs>
          <w:tab w:val="left" w:pos="284"/>
          <w:tab w:val="right" w:pos="9072"/>
        </w:tabs>
        <w:spacing w:before="22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 xml:space="preserve">D. </w:t>
      </w:r>
      <w:r w:rsidR="00E74117">
        <w:rPr>
          <w:rFonts w:cstheme="minorHAnsi"/>
          <w:b/>
          <w:spacing w:val="-2"/>
        </w:rPr>
        <w:t>FERMÍN GARCÍA MORALES</w:t>
      </w:r>
      <w:r w:rsidRPr="00E724E7">
        <w:rPr>
          <w:rFonts w:cstheme="minorHAnsi"/>
          <w:spacing w:val="-2"/>
        </w:rPr>
        <w:t>, Gerente del Consorcio.</w:t>
      </w:r>
    </w:p>
    <w:p w14:paraId="4722AE48" w14:textId="40C470D3" w:rsidR="00572F43" w:rsidRDefault="00572F43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572F43">
        <w:rPr>
          <w:rFonts w:cstheme="minorHAnsi"/>
          <w:b/>
          <w:bCs/>
          <w:spacing w:val="-2"/>
        </w:rPr>
        <w:t xml:space="preserve">D. </w:t>
      </w:r>
      <w:r w:rsidR="00545334">
        <w:rPr>
          <w:rFonts w:cstheme="minorHAnsi"/>
          <w:b/>
          <w:bCs/>
          <w:spacing w:val="-2"/>
        </w:rPr>
        <w:t>GERARDO ARMAS DAVARA</w:t>
      </w:r>
      <w:r w:rsidRPr="00572F43">
        <w:rPr>
          <w:rFonts w:cstheme="minorHAnsi"/>
          <w:b/>
          <w:bCs/>
          <w:spacing w:val="-2"/>
        </w:rPr>
        <w:t>,</w:t>
      </w:r>
      <w:r>
        <w:rPr>
          <w:rFonts w:cstheme="minorHAnsi"/>
          <w:spacing w:val="-2"/>
        </w:rPr>
        <w:t xml:space="preserve"> Interventor del Consorcio</w:t>
      </w:r>
    </w:p>
    <w:p w14:paraId="14B74121" w14:textId="77777777" w:rsidR="0018176D" w:rsidRPr="00E724E7" w:rsidRDefault="0018176D" w:rsidP="00031CAE">
      <w:pPr>
        <w:tabs>
          <w:tab w:val="left" w:pos="284"/>
          <w:tab w:val="right" w:pos="9072"/>
        </w:tabs>
        <w:spacing w:before="200" w:after="0" w:line="240" w:lineRule="auto"/>
        <w:jc w:val="both"/>
        <w:rPr>
          <w:rFonts w:cstheme="minorHAnsi"/>
          <w:spacing w:val="-2"/>
        </w:rPr>
      </w:pPr>
      <w:r w:rsidRPr="00E724E7">
        <w:rPr>
          <w:rFonts w:cstheme="minorHAnsi"/>
          <w:b/>
          <w:spacing w:val="-2"/>
        </w:rPr>
        <w:t xml:space="preserve">D. DOMINGO J. HERNÁNDEZ </w:t>
      </w:r>
      <w:proofErr w:type="spellStart"/>
      <w:r w:rsidRPr="00E724E7">
        <w:rPr>
          <w:rFonts w:cstheme="minorHAnsi"/>
          <w:b/>
          <w:spacing w:val="-2"/>
        </w:rPr>
        <w:t>HERNÁNDEZ</w:t>
      </w:r>
      <w:proofErr w:type="spellEnd"/>
      <w:r w:rsidRPr="00E724E7">
        <w:rPr>
          <w:rFonts w:cstheme="minorHAnsi"/>
          <w:spacing w:val="-2"/>
        </w:rPr>
        <w:t xml:space="preserve">, </w:t>
      </w:r>
      <w:proofErr w:type="gramStart"/>
      <w:r w:rsidRPr="00E724E7">
        <w:rPr>
          <w:rFonts w:cstheme="minorHAnsi"/>
          <w:spacing w:val="-2"/>
        </w:rPr>
        <w:t>Secretario</w:t>
      </w:r>
      <w:proofErr w:type="gramEnd"/>
      <w:r w:rsidRPr="00E724E7">
        <w:rPr>
          <w:rFonts w:cstheme="minorHAnsi"/>
          <w:spacing w:val="-2"/>
        </w:rPr>
        <w:t xml:space="preserve"> del Consorcio.</w:t>
      </w:r>
    </w:p>
    <w:sectPr w:rsidR="0018176D" w:rsidRPr="00E724E7" w:rsidSect="00031CA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9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506E" w14:textId="77777777" w:rsidR="005159BD" w:rsidRDefault="005159BD" w:rsidP="00467942">
      <w:pPr>
        <w:spacing w:after="0" w:line="240" w:lineRule="auto"/>
      </w:pPr>
      <w:r>
        <w:separator/>
      </w:r>
    </w:p>
  </w:endnote>
  <w:endnote w:type="continuationSeparator" w:id="0">
    <w:p w14:paraId="1C9C5E7E" w14:textId="77777777" w:rsidR="005159BD" w:rsidRDefault="005159BD" w:rsidP="004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2037959134"/>
      <w:docPartObj>
        <w:docPartGallery w:val="Page Numbers (Bottom of Page)"/>
        <w:docPartUnique/>
      </w:docPartObj>
    </w:sdtPr>
    <w:sdtEndPr/>
    <w:sdtContent>
      <w:p w14:paraId="208C81B0" w14:textId="77777777" w:rsidR="005159BD" w:rsidRPr="00B43CD6" w:rsidRDefault="005159BD" w:rsidP="005074FC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2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1067674"/>
      <w:docPartObj>
        <w:docPartGallery w:val="Page Numbers (Bottom of Page)"/>
        <w:docPartUnique/>
      </w:docPartObj>
    </w:sdtPr>
    <w:sdtEndPr/>
    <w:sdtContent>
      <w:p w14:paraId="6F8B5200" w14:textId="77777777" w:rsidR="005159BD" w:rsidRPr="00B43CD6" w:rsidRDefault="00B43CD6" w:rsidP="00B43CD6">
        <w:pPr>
          <w:pStyle w:val="Piedepgina"/>
          <w:jc w:val="right"/>
          <w:rPr>
            <w:sz w:val="18"/>
            <w:szCs w:val="18"/>
          </w:rPr>
        </w:pPr>
        <w:r w:rsidRPr="00B43CD6">
          <w:rPr>
            <w:sz w:val="18"/>
            <w:szCs w:val="18"/>
          </w:rPr>
          <w:fldChar w:fldCharType="begin"/>
        </w:r>
        <w:r w:rsidRPr="00B43CD6">
          <w:rPr>
            <w:sz w:val="18"/>
            <w:szCs w:val="18"/>
          </w:rPr>
          <w:instrText>PAGE   \* MERGEFORMAT</w:instrText>
        </w:r>
        <w:r w:rsidRPr="00B43CD6">
          <w:rPr>
            <w:sz w:val="18"/>
            <w:szCs w:val="18"/>
          </w:rPr>
          <w:fldChar w:fldCharType="separate"/>
        </w:r>
        <w:r w:rsidR="0013397A">
          <w:rPr>
            <w:noProof/>
            <w:sz w:val="18"/>
            <w:szCs w:val="18"/>
          </w:rPr>
          <w:t>1</w:t>
        </w:r>
        <w:r w:rsidRPr="00B43CD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BC81" w14:textId="77777777" w:rsidR="005159BD" w:rsidRDefault="005159BD" w:rsidP="00467942">
      <w:pPr>
        <w:spacing w:after="0" w:line="240" w:lineRule="auto"/>
      </w:pPr>
      <w:r>
        <w:separator/>
      </w:r>
    </w:p>
  </w:footnote>
  <w:footnote w:type="continuationSeparator" w:id="0">
    <w:p w14:paraId="49232651" w14:textId="77777777" w:rsidR="005159BD" w:rsidRDefault="005159BD" w:rsidP="0046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A2F93" w14:textId="77777777" w:rsidR="005159BD" w:rsidRDefault="00B43CD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800" behindDoc="0" locked="0" layoutInCell="1" allowOverlap="1" wp14:anchorId="1C6BE06A" wp14:editId="718CF947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2842260" cy="1301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FE003" w14:textId="77777777" w:rsidR="00B43CD6" w:rsidRDefault="00B43CD6">
    <w:pPr>
      <w:pStyle w:val="Encabezado"/>
      <w:rPr>
        <w:b/>
        <w:color w:val="244061" w:themeColor="accent1" w:themeShade="80"/>
        <w:sz w:val="20"/>
        <w:szCs w:val="20"/>
        <w:lang w:val="en-US"/>
      </w:rPr>
    </w:pPr>
  </w:p>
  <w:p w14:paraId="18A1A31E" w14:textId="77777777" w:rsidR="00B43CD6" w:rsidRDefault="00B43CD6">
    <w:pPr>
      <w:pStyle w:val="Encabezado"/>
      <w:rPr>
        <w:b/>
        <w:color w:val="244061" w:themeColor="accent1" w:themeShade="80"/>
        <w:sz w:val="20"/>
        <w:szCs w:val="20"/>
        <w:lang w:val="en-US"/>
      </w:rPr>
    </w:pPr>
  </w:p>
  <w:p w14:paraId="0BFB6914" w14:textId="77777777" w:rsidR="005159BD" w:rsidRPr="00C70A1B" w:rsidRDefault="00031CAE" w:rsidP="00B43CD6">
    <w:pPr>
      <w:pStyle w:val="Encabezado"/>
      <w:jc w:val="right"/>
      <w:rPr>
        <w:b/>
        <w:color w:val="244061" w:themeColor="accent1" w:themeShade="80"/>
        <w:sz w:val="20"/>
        <w:szCs w:val="20"/>
        <w:lang w:val="en-US"/>
      </w:rPr>
    </w:pPr>
    <w:r>
      <w:rPr>
        <w:b/>
        <w:color w:val="244061" w:themeColor="accent1" w:themeShade="80"/>
        <w:sz w:val="20"/>
        <w:szCs w:val="20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9899" w14:textId="77777777" w:rsidR="005159BD" w:rsidRDefault="005159B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8441087" wp14:editId="763AEF12">
          <wp:simplePos x="0" y="0"/>
          <wp:positionH relativeFrom="column">
            <wp:posOffset>-1080135</wp:posOffset>
          </wp:positionH>
          <wp:positionV relativeFrom="paragraph">
            <wp:posOffset>-457835</wp:posOffset>
          </wp:positionV>
          <wp:extent cx="2842260" cy="13016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10" t="408" r="35440" b="88564"/>
                  <a:stretch/>
                </pic:blipFill>
                <pic:spPr bwMode="auto">
                  <a:xfrm>
                    <a:off x="0" y="0"/>
                    <a:ext cx="2842260" cy="13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816"/>
    <w:multiLevelType w:val="hybridMultilevel"/>
    <w:tmpl w:val="7814217C"/>
    <w:lvl w:ilvl="0" w:tplc="4120DA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B4391"/>
    <w:multiLevelType w:val="hybridMultilevel"/>
    <w:tmpl w:val="B1F0FA6C"/>
    <w:lvl w:ilvl="0" w:tplc="16AAC7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7DE"/>
    <w:multiLevelType w:val="hybridMultilevel"/>
    <w:tmpl w:val="099631CC"/>
    <w:lvl w:ilvl="0" w:tplc="54FA8E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E3A9B"/>
    <w:multiLevelType w:val="hybridMultilevel"/>
    <w:tmpl w:val="F904960E"/>
    <w:lvl w:ilvl="0" w:tplc="841215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669DF"/>
    <w:multiLevelType w:val="hybridMultilevel"/>
    <w:tmpl w:val="D28E2320"/>
    <w:lvl w:ilvl="0" w:tplc="89C021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AD5"/>
    <w:multiLevelType w:val="hybridMultilevel"/>
    <w:tmpl w:val="CD54BBD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F4121"/>
    <w:multiLevelType w:val="hybridMultilevel"/>
    <w:tmpl w:val="C17097B8"/>
    <w:lvl w:ilvl="0" w:tplc="89C021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3EB1"/>
    <w:multiLevelType w:val="hybridMultilevel"/>
    <w:tmpl w:val="A5BA6A2E"/>
    <w:lvl w:ilvl="0" w:tplc="F44CA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C42FF"/>
    <w:multiLevelType w:val="hybridMultilevel"/>
    <w:tmpl w:val="016615B6"/>
    <w:lvl w:ilvl="0" w:tplc="B6E27F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04AD7"/>
    <w:multiLevelType w:val="hybridMultilevel"/>
    <w:tmpl w:val="D458BB70"/>
    <w:lvl w:ilvl="0" w:tplc="149637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D65BA"/>
    <w:multiLevelType w:val="hybridMultilevel"/>
    <w:tmpl w:val="B310E23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3615899">
    <w:abstractNumId w:val="0"/>
  </w:num>
  <w:num w:numId="2" w16cid:durableId="739643039">
    <w:abstractNumId w:val="0"/>
  </w:num>
  <w:num w:numId="3" w16cid:durableId="665208078">
    <w:abstractNumId w:val="5"/>
  </w:num>
  <w:num w:numId="4" w16cid:durableId="30157144">
    <w:abstractNumId w:val="1"/>
  </w:num>
  <w:num w:numId="5" w16cid:durableId="2042657553">
    <w:abstractNumId w:val="6"/>
  </w:num>
  <w:num w:numId="6" w16cid:durableId="80568655">
    <w:abstractNumId w:val="10"/>
  </w:num>
  <w:num w:numId="7" w16cid:durableId="740059148">
    <w:abstractNumId w:val="4"/>
  </w:num>
  <w:num w:numId="8" w16cid:durableId="1320814634">
    <w:abstractNumId w:val="9"/>
  </w:num>
  <w:num w:numId="9" w16cid:durableId="223486588">
    <w:abstractNumId w:val="8"/>
  </w:num>
  <w:num w:numId="10" w16cid:durableId="876046811">
    <w:abstractNumId w:val="2"/>
  </w:num>
  <w:num w:numId="11" w16cid:durableId="1669863220">
    <w:abstractNumId w:val="7"/>
  </w:num>
  <w:num w:numId="12" w16cid:durableId="1846044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348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ED5"/>
    <w:rsid w:val="00002145"/>
    <w:rsid w:val="00006CAC"/>
    <w:rsid w:val="00015542"/>
    <w:rsid w:val="00023DE5"/>
    <w:rsid w:val="00031CAE"/>
    <w:rsid w:val="00032A34"/>
    <w:rsid w:val="00036099"/>
    <w:rsid w:val="000361DD"/>
    <w:rsid w:val="0004022B"/>
    <w:rsid w:val="000518D8"/>
    <w:rsid w:val="00075E2D"/>
    <w:rsid w:val="000765E8"/>
    <w:rsid w:val="000775BD"/>
    <w:rsid w:val="00083AA6"/>
    <w:rsid w:val="000A6274"/>
    <w:rsid w:val="000B434D"/>
    <w:rsid w:val="000B7F94"/>
    <w:rsid w:val="000C1200"/>
    <w:rsid w:val="000C1993"/>
    <w:rsid w:val="000C1E39"/>
    <w:rsid w:val="000C387E"/>
    <w:rsid w:val="000E1D20"/>
    <w:rsid w:val="000E6483"/>
    <w:rsid w:val="000F1812"/>
    <w:rsid w:val="000F194D"/>
    <w:rsid w:val="000F5892"/>
    <w:rsid w:val="001001E2"/>
    <w:rsid w:val="00111303"/>
    <w:rsid w:val="00122644"/>
    <w:rsid w:val="00133535"/>
    <w:rsid w:val="0013397A"/>
    <w:rsid w:val="0013687A"/>
    <w:rsid w:val="001452B6"/>
    <w:rsid w:val="001531A2"/>
    <w:rsid w:val="001569FB"/>
    <w:rsid w:val="00157C7D"/>
    <w:rsid w:val="001652BC"/>
    <w:rsid w:val="00166D64"/>
    <w:rsid w:val="00175A2A"/>
    <w:rsid w:val="0018176D"/>
    <w:rsid w:val="00184B10"/>
    <w:rsid w:val="001908C0"/>
    <w:rsid w:val="00194952"/>
    <w:rsid w:val="001B5CDA"/>
    <w:rsid w:val="001C014C"/>
    <w:rsid w:val="001C2B6A"/>
    <w:rsid w:val="001D333B"/>
    <w:rsid w:val="001E2ED6"/>
    <w:rsid w:val="001E743B"/>
    <w:rsid w:val="001F28E2"/>
    <w:rsid w:val="001F2FDC"/>
    <w:rsid w:val="001F6439"/>
    <w:rsid w:val="00202940"/>
    <w:rsid w:val="002044E3"/>
    <w:rsid w:val="002066A1"/>
    <w:rsid w:val="00211BEE"/>
    <w:rsid w:val="00221A15"/>
    <w:rsid w:val="0022666E"/>
    <w:rsid w:val="002328BA"/>
    <w:rsid w:val="00237A2F"/>
    <w:rsid w:val="00252752"/>
    <w:rsid w:val="002709B6"/>
    <w:rsid w:val="00274A6F"/>
    <w:rsid w:val="00274AFE"/>
    <w:rsid w:val="002909E5"/>
    <w:rsid w:val="00294C20"/>
    <w:rsid w:val="002A12B9"/>
    <w:rsid w:val="002B4BFB"/>
    <w:rsid w:val="002D170C"/>
    <w:rsid w:val="002F1006"/>
    <w:rsid w:val="002F3F45"/>
    <w:rsid w:val="00322A91"/>
    <w:rsid w:val="00324601"/>
    <w:rsid w:val="00331286"/>
    <w:rsid w:val="00337EF2"/>
    <w:rsid w:val="00342DB5"/>
    <w:rsid w:val="003527A2"/>
    <w:rsid w:val="00360062"/>
    <w:rsid w:val="00361D1F"/>
    <w:rsid w:val="00364729"/>
    <w:rsid w:val="003724E1"/>
    <w:rsid w:val="003775B9"/>
    <w:rsid w:val="00383659"/>
    <w:rsid w:val="00394324"/>
    <w:rsid w:val="0039793C"/>
    <w:rsid w:val="003B5BCE"/>
    <w:rsid w:val="003C5D68"/>
    <w:rsid w:val="003D0AF8"/>
    <w:rsid w:val="003E5B64"/>
    <w:rsid w:val="003F71A8"/>
    <w:rsid w:val="00400289"/>
    <w:rsid w:val="004205CF"/>
    <w:rsid w:val="00422E4B"/>
    <w:rsid w:val="00434ED8"/>
    <w:rsid w:val="004369F4"/>
    <w:rsid w:val="00463238"/>
    <w:rsid w:val="0046475D"/>
    <w:rsid w:val="00464C31"/>
    <w:rsid w:val="00467942"/>
    <w:rsid w:val="0047515C"/>
    <w:rsid w:val="00475C2F"/>
    <w:rsid w:val="0047654D"/>
    <w:rsid w:val="00487A47"/>
    <w:rsid w:val="00491910"/>
    <w:rsid w:val="00494143"/>
    <w:rsid w:val="00495B08"/>
    <w:rsid w:val="004979EA"/>
    <w:rsid w:val="004A2881"/>
    <w:rsid w:val="004A28F5"/>
    <w:rsid w:val="004A4754"/>
    <w:rsid w:val="004B49C6"/>
    <w:rsid w:val="004C3149"/>
    <w:rsid w:val="004C54FF"/>
    <w:rsid w:val="004D13F8"/>
    <w:rsid w:val="004D369F"/>
    <w:rsid w:val="004D3FDB"/>
    <w:rsid w:val="004E2C7B"/>
    <w:rsid w:val="004E6AF3"/>
    <w:rsid w:val="004F000B"/>
    <w:rsid w:val="004F6976"/>
    <w:rsid w:val="004F7DB5"/>
    <w:rsid w:val="00502893"/>
    <w:rsid w:val="00507350"/>
    <w:rsid w:val="005074FC"/>
    <w:rsid w:val="005159BD"/>
    <w:rsid w:val="00534150"/>
    <w:rsid w:val="00535044"/>
    <w:rsid w:val="00545334"/>
    <w:rsid w:val="005460EE"/>
    <w:rsid w:val="00552033"/>
    <w:rsid w:val="0057270B"/>
    <w:rsid w:val="00572F43"/>
    <w:rsid w:val="00597F4A"/>
    <w:rsid w:val="005A037D"/>
    <w:rsid w:val="005A39E7"/>
    <w:rsid w:val="005B4624"/>
    <w:rsid w:val="005B4965"/>
    <w:rsid w:val="005B4C9E"/>
    <w:rsid w:val="005B5B38"/>
    <w:rsid w:val="005C6BAF"/>
    <w:rsid w:val="005C75DD"/>
    <w:rsid w:val="005D46D5"/>
    <w:rsid w:val="005D4833"/>
    <w:rsid w:val="005D6258"/>
    <w:rsid w:val="005E29CC"/>
    <w:rsid w:val="005F5160"/>
    <w:rsid w:val="00603256"/>
    <w:rsid w:val="00606C4F"/>
    <w:rsid w:val="00606CDB"/>
    <w:rsid w:val="00610BD5"/>
    <w:rsid w:val="00611634"/>
    <w:rsid w:val="00615369"/>
    <w:rsid w:val="006218F0"/>
    <w:rsid w:val="00624552"/>
    <w:rsid w:val="006258C6"/>
    <w:rsid w:val="00626932"/>
    <w:rsid w:val="006277BB"/>
    <w:rsid w:val="006319EB"/>
    <w:rsid w:val="006333D9"/>
    <w:rsid w:val="0065124A"/>
    <w:rsid w:val="00675162"/>
    <w:rsid w:val="00681539"/>
    <w:rsid w:val="006A027C"/>
    <w:rsid w:val="006B090D"/>
    <w:rsid w:val="006D0F3B"/>
    <w:rsid w:val="006D585A"/>
    <w:rsid w:val="006D63A5"/>
    <w:rsid w:val="006E6ED5"/>
    <w:rsid w:val="006E7F2F"/>
    <w:rsid w:val="00703C2D"/>
    <w:rsid w:val="0070735D"/>
    <w:rsid w:val="007111D8"/>
    <w:rsid w:val="00713292"/>
    <w:rsid w:val="0071586B"/>
    <w:rsid w:val="00731C4B"/>
    <w:rsid w:val="007506AD"/>
    <w:rsid w:val="00767004"/>
    <w:rsid w:val="007758D1"/>
    <w:rsid w:val="00776998"/>
    <w:rsid w:val="00782815"/>
    <w:rsid w:val="00786749"/>
    <w:rsid w:val="0079473C"/>
    <w:rsid w:val="007A637F"/>
    <w:rsid w:val="007B2D23"/>
    <w:rsid w:val="007D0C6D"/>
    <w:rsid w:val="007D2BB6"/>
    <w:rsid w:val="007E7605"/>
    <w:rsid w:val="007F033C"/>
    <w:rsid w:val="007F4852"/>
    <w:rsid w:val="00800E31"/>
    <w:rsid w:val="00804E34"/>
    <w:rsid w:val="008078AB"/>
    <w:rsid w:val="008108AD"/>
    <w:rsid w:val="00821C98"/>
    <w:rsid w:val="00841775"/>
    <w:rsid w:val="00843140"/>
    <w:rsid w:val="00856CE4"/>
    <w:rsid w:val="00874E68"/>
    <w:rsid w:val="008857AF"/>
    <w:rsid w:val="00885919"/>
    <w:rsid w:val="008973E1"/>
    <w:rsid w:val="008A1155"/>
    <w:rsid w:val="008A20F2"/>
    <w:rsid w:val="008B366A"/>
    <w:rsid w:val="008D0BFF"/>
    <w:rsid w:val="008D25C7"/>
    <w:rsid w:val="008D3DE9"/>
    <w:rsid w:val="008F2836"/>
    <w:rsid w:val="008F6F87"/>
    <w:rsid w:val="00901727"/>
    <w:rsid w:val="00903D42"/>
    <w:rsid w:val="009078A6"/>
    <w:rsid w:val="00914939"/>
    <w:rsid w:val="0093349B"/>
    <w:rsid w:val="0093488A"/>
    <w:rsid w:val="0094620D"/>
    <w:rsid w:val="009507F8"/>
    <w:rsid w:val="00952202"/>
    <w:rsid w:val="009537EF"/>
    <w:rsid w:val="0095758A"/>
    <w:rsid w:val="009605A8"/>
    <w:rsid w:val="00964D9F"/>
    <w:rsid w:val="00967D52"/>
    <w:rsid w:val="00981A9F"/>
    <w:rsid w:val="00992FEE"/>
    <w:rsid w:val="009A010D"/>
    <w:rsid w:val="009B6B6A"/>
    <w:rsid w:val="009D03DB"/>
    <w:rsid w:val="009D1B8D"/>
    <w:rsid w:val="009D3595"/>
    <w:rsid w:val="009D5266"/>
    <w:rsid w:val="009D6CF5"/>
    <w:rsid w:val="009D7B5B"/>
    <w:rsid w:val="009E3409"/>
    <w:rsid w:val="009F125C"/>
    <w:rsid w:val="00A054F2"/>
    <w:rsid w:val="00A1004D"/>
    <w:rsid w:val="00A179E5"/>
    <w:rsid w:val="00A3658B"/>
    <w:rsid w:val="00A45026"/>
    <w:rsid w:val="00A458C2"/>
    <w:rsid w:val="00A477DE"/>
    <w:rsid w:val="00A515CA"/>
    <w:rsid w:val="00A612E8"/>
    <w:rsid w:val="00A728C3"/>
    <w:rsid w:val="00A964E3"/>
    <w:rsid w:val="00AA0E76"/>
    <w:rsid w:val="00AA2425"/>
    <w:rsid w:val="00AA6DC8"/>
    <w:rsid w:val="00AA7B32"/>
    <w:rsid w:val="00AB700A"/>
    <w:rsid w:val="00AD086F"/>
    <w:rsid w:val="00AF4915"/>
    <w:rsid w:val="00AF54E3"/>
    <w:rsid w:val="00B03F99"/>
    <w:rsid w:val="00B042DA"/>
    <w:rsid w:val="00B220E1"/>
    <w:rsid w:val="00B22DC2"/>
    <w:rsid w:val="00B23A1C"/>
    <w:rsid w:val="00B23BF9"/>
    <w:rsid w:val="00B34B9E"/>
    <w:rsid w:val="00B43CD6"/>
    <w:rsid w:val="00B47629"/>
    <w:rsid w:val="00B553C5"/>
    <w:rsid w:val="00B63710"/>
    <w:rsid w:val="00B66F67"/>
    <w:rsid w:val="00B76774"/>
    <w:rsid w:val="00B77A6D"/>
    <w:rsid w:val="00B8667F"/>
    <w:rsid w:val="00B86996"/>
    <w:rsid w:val="00B9103B"/>
    <w:rsid w:val="00BA4837"/>
    <w:rsid w:val="00BB101C"/>
    <w:rsid w:val="00BB34C1"/>
    <w:rsid w:val="00BB7385"/>
    <w:rsid w:val="00BC03EF"/>
    <w:rsid w:val="00BC0BC8"/>
    <w:rsid w:val="00BC5655"/>
    <w:rsid w:val="00BD0D4C"/>
    <w:rsid w:val="00BE0729"/>
    <w:rsid w:val="00BE7A95"/>
    <w:rsid w:val="00C102BF"/>
    <w:rsid w:val="00C1208A"/>
    <w:rsid w:val="00C2498D"/>
    <w:rsid w:val="00C33674"/>
    <w:rsid w:val="00C411F5"/>
    <w:rsid w:val="00C541D6"/>
    <w:rsid w:val="00C61028"/>
    <w:rsid w:val="00C656BE"/>
    <w:rsid w:val="00C70A1B"/>
    <w:rsid w:val="00C76CA2"/>
    <w:rsid w:val="00C824DF"/>
    <w:rsid w:val="00C83CD9"/>
    <w:rsid w:val="00C856E5"/>
    <w:rsid w:val="00C92AF1"/>
    <w:rsid w:val="00C92EB4"/>
    <w:rsid w:val="00C9325F"/>
    <w:rsid w:val="00CA2EC5"/>
    <w:rsid w:val="00CA69DA"/>
    <w:rsid w:val="00CC5252"/>
    <w:rsid w:val="00CD7172"/>
    <w:rsid w:val="00CE12C1"/>
    <w:rsid w:val="00CE235F"/>
    <w:rsid w:val="00CE24B2"/>
    <w:rsid w:val="00CF0E6C"/>
    <w:rsid w:val="00CF1DE3"/>
    <w:rsid w:val="00CF4AE1"/>
    <w:rsid w:val="00D12FA3"/>
    <w:rsid w:val="00D16ECB"/>
    <w:rsid w:val="00D3084E"/>
    <w:rsid w:val="00D3463C"/>
    <w:rsid w:val="00D36253"/>
    <w:rsid w:val="00D36D29"/>
    <w:rsid w:val="00D47424"/>
    <w:rsid w:val="00D51335"/>
    <w:rsid w:val="00D56A37"/>
    <w:rsid w:val="00D61D1C"/>
    <w:rsid w:val="00D62534"/>
    <w:rsid w:val="00D66004"/>
    <w:rsid w:val="00D85E6F"/>
    <w:rsid w:val="00D90864"/>
    <w:rsid w:val="00D940AA"/>
    <w:rsid w:val="00D973B8"/>
    <w:rsid w:val="00DA3A2C"/>
    <w:rsid w:val="00DB1354"/>
    <w:rsid w:val="00DB7ED3"/>
    <w:rsid w:val="00DC17B0"/>
    <w:rsid w:val="00DC2891"/>
    <w:rsid w:val="00DC4089"/>
    <w:rsid w:val="00DC670D"/>
    <w:rsid w:val="00DC6FF2"/>
    <w:rsid w:val="00DD27DC"/>
    <w:rsid w:val="00DE3451"/>
    <w:rsid w:val="00DE7E68"/>
    <w:rsid w:val="00DF5236"/>
    <w:rsid w:val="00DF5FAC"/>
    <w:rsid w:val="00E01EF0"/>
    <w:rsid w:val="00E05ABC"/>
    <w:rsid w:val="00E152A4"/>
    <w:rsid w:val="00E329D4"/>
    <w:rsid w:val="00E345DA"/>
    <w:rsid w:val="00E50E33"/>
    <w:rsid w:val="00E60F39"/>
    <w:rsid w:val="00E6381C"/>
    <w:rsid w:val="00E70FFC"/>
    <w:rsid w:val="00E724E7"/>
    <w:rsid w:val="00E74117"/>
    <w:rsid w:val="00E748FD"/>
    <w:rsid w:val="00E761CE"/>
    <w:rsid w:val="00E8242E"/>
    <w:rsid w:val="00E9195B"/>
    <w:rsid w:val="00EA0AE4"/>
    <w:rsid w:val="00EA2CC5"/>
    <w:rsid w:val="00EA4922"/>
    <w:rsid w:val="00EA7B53"/>
    <w:rsid w:val="00EB18BC"/>
    <w:rsid w:val="00EB72AA"/>
    <w:rsid w:val="00EC4703"/>
    <w:rsid w:val="00EE16C4"/>
    <w:rsid w:val="00EF3FCB"/>
    <w:rsid w:val="00F02588"/>
    <w:rsid w:val="00F034A3"/>
    <w:rsid w:val="00F07149"/>
    <w:rsid w:val="00F13458"/>
    <w:rsid w:val="00F27587"/>
    <w:rsid w:val="00F31026"/>
    <w:rsid w:val="00F34C2C"/>
    <w:rsid w:val="00F34D9F"/>
    <w:rsid w:val="00F35BF8"/>
    <w:rsid w:val="00F418B8"/>
    <w:rsid w:val="00F437C8"/>
    <w:rsid w:val="00F4586A"/>
    <w:rsid w:val="00F5156D"/>
    <w:rsid w:val="00F54488"/>
    <w:rsid w:val="00F559E6"/>
    <w:rsid w:val="00F6008A"/>
    <w:rsid w:val="00F65F1D"/>
    <w:rsid w:val="00F66624"/>
    <w:rsid w:val="00F72676"/>
    <w:rsid w:val="00F72C0D"/>
    <w:rsid w:val="00F75DA0"/>
    <w:rsid w:val="00F87DF2"/>
    <w:rsid w:val="00F918EA"/>
    <w:rsid w:val="00F937C5"/>
    <w:rsid w:val="00F95BC0"/>
    <w:rsid w:val="00F96363"/>
    <w:rsid w:val="00F97DCD"/>
    <w:rsid w:val="00FA515D"/>
    <w:rsid w:val="00FA7839"/>
    <w:rsid w:val="00FB4806"/>
    <w:rsid w:val="00FD0043"/>
    <w:rsid w:val="00FE3653"/>
    <w:rsid w:val="00FE755B"/>
    <w:rsid w:val="00FF5783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61"/>
    <o:shapelayout v:ext="edit">
      <o:idmap v:ext="edit" data="1"/>
    </o:shapelayout>
  </w:shapeDefaults>
  <w:decimalSymbol w:val=","/>
  <w:listSeparator w:val=";"/>
  <w14:docId w14:val="69135D99"/>
  <w15:docId w15:val="{240B66FA-8BC0-4D9C-9FF4-9715C68A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4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6ED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rafodelista">
    <w:name w:val="List Paragraph"/>
    <w:basedOn w:val="Normal"/>
    <w:uiPriority w:val="99"/>
    <w:qFormat/>
    <w:rsid w:val="005D46D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7516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942"/>
  </w:style>
  <w:style w:type="paragraph" w:styleId="Piedepgina">
    <w:name w:val="footer"/>
    <w:basedOn w:val="Normal"/>
    <w:link w:val="PiedepginaCar"/>
    <w:uiPriority w:val="99"/>
    <w:unhideWhenUsed/>
    <w:rsid w:val="004679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942"/>
  </w:style>
  <w:style w:type="paragraph" w:styleId="Textodeglobo">
    <w:name w:val="Balloon Text"/>
    <w:basedOn w:val="Normal"/>
    <w:link w:val="TextodegloboCar"/>
    <w:uiPriority w:val="99"/>
    <w:semiHidden/>
    <w:unhideWhenUsed/>
    <w:rsid w:val="0046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942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E29CC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475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360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</dc:creator>
  <cp:lastModifiedBy>Administración (Consorcio Urbanístico Puerto de la Cruz)</cp:lastModifiedBy>
  <cp:revision>9</cp:revision>
  <cp:lastPrinted>2019-01-18T12:34:00Z</cp:lastPrinted>
  <dcterms:created xsi:type="dcterms:W3CDTF">2021-02-24T11:59:00Z</dcterms:created>
  <dcterms:modified xsi:type="dcterms:W3CDTF">2022-06-10T11:56:00Z</dcterms:modified>
</cp:coreProperties>
</file>